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5DD1E" w14:textId="77777777" w:rsidR="00EB4ACE" w:rsidRDefault="00EB4ACE" w:rsidP="00EB4ACE">
      <w:pPr>
        <w:pStyle w:val="Default"/>
      </w:pPr>
      <w:bookmarkStart w:id="0" w:name="_GoBack"/>
      <w:bookmarkEnd w:id="0"/>
    </w:p>
    <w:p w14:paraId="33CE01AB" w14:textId="04DED12E" w:rsidR="00EB4ACE" w:rsidRPr="00406C17" w:rsidRDefault="00EB4ACE" w:rsidP="00EB4ACE">
      <w:pPr>
        <w:pStyle w:val="Default"/>
        <w:jc w:val="right"/>
        <w:rPr>
          <w:rFonts w:asciiTheme="majorHAnsi" w:hAnsiTheme="majorHAnsi" w:cstheme="majorHAnsi"/>
          <w:b/>
          <w:bCs/>
          <w:sz w:val="28"/>
          <w:szCs w:val="28"/>
        </w:rPr>
      </w:pPr>
      <w:r w:rsidRPr="00406C17">
        <w:rPr>
          <w:rFonts w:asciiTheme="majorHAnsi" w:hAnsiTheme="majorHAnsi" w:cstheme="majorHAnsi"/>
          <w:b/>
          <w:bCs/>
          <w:sz w:val="28"/>
          <w:szCs w:val="28"/>
        </w:rPr>
        <w:t>FP</w:t>
      </w:r>
      <w:r w:rsidR="00E4673D">
        <w:rPr>
          <w:rFonts w:asciiTheme="majorHAnsi" w:hAnsiTheme="majorHAnsi" w:cstheme="majorHAnsi"/>
          <w:b/>
          <w:bCs/>
          <w:sz w:val="28"/>
          <w:szCs w:val="28"/>
        </w:rPr>
        <w:t>11</w:t>
      </w:r>
      <w:r w:rsidRPr="00406C17">
        <w:rPr>
          <w:rFonts w:asciiTheme="majorHAnsi" w:hAnsiTheme="majorHAnsi" w:cstheme="majorHAnsi"/>
          <w:b/>
          <w:bCs/>
          <w:sz w:val="28"/>
          <w:szCs w:val="28"/>
        </w:rPr>
        <w:t xml:space="preserve"> </w:t>
      </w:r>
    </w:p>
    <w:p w14:paraId="60B0A0B0" w14:textId="0D348B3B" w:rsidR="00EB4ACE" w:rsidRPr="00406C17" w:rsidRDefault="00EB4ACE" w:rsidP="00EB4ACE">
      <w:pPr>
        <w:pStyle w:val="Default"/>
        <w:jc w:val="right"/>
        <w:rPr>
          <w:rFonts w:asciiTheme="majorHAnsi" w:hAnsiTheme="majorHAnsi" w:cstheme="majorHAnsi"/>
          <w:sz w:val="28"/>
          <w:szCs w:val="28"/>
        </w:rPr>
      </w:pPr>
      <w:r w:rsidRPr="00406C17">
        <w:rPr>
          <w:rFonts w:asciiTheme="majorHAnsi" w:hAnsiTheme="majorHAnsi" w:cstheme="majorHAnsi"/>
          <w:b/>
          <w:bCs/>
          <w:sz w:val="28"/>
          <w:szCs w:val="28"/>
        </w:rPr>
        <w:t xml:space="preserve">Category: FINANCE </w:t>
      </w:r>
    </w:p>
    <w:p w14:paraId="73116324" w14:textId="77777777" w:rsidR="00EB4ACE" w:rsidRPr="00406C17" w:rsidRDefault="00EB4ACE" w:rsidP="00EB4ACE">
      <w:pPr>
        <w:pStyle w:val="Default"/>
        <w:rPr>
          <w:rFonts w:asciiTheme="majorHAnsi" w:hAnsiTheme="majorHAnsi" w:cstheme="majorHAnsi"/>
          <w:color w:val="auto"/>
          <w:sz w:val="28"/>
          <w:szCs w:val="28"/>
        </w:rPr>
      </w:pPr>
    </w:p>
    <w:p w14:paraId="78BC2EE8" w14:textId="5FD10EB4" w:rsidR="00EC64B6" w:rsidRPr="00EC64B6" w:rsidRDefault="00DB1BAB" w:rsidP="00EC64B6">
      <w:pPr>
        <w:pStyle w:val="Default"/>
        <w:pBdr>
          <w:bottom w:val="single" w:sz="6" w:space="1" w:color="auto"/>
        </w:pBdr>
        <w:jc w:val="center"/>
        <w:rPr>
          <w:rFonts w:asciiTheme="majorHAnsi" w:hAnsiTheme="majorHAnsi" w:cstheme="majorHAnsi"/>
          <w:b/>
          <w:bCs/>
          <w:color w:val="auto"/>
          <w:sz w:val="28"/>
          <w:szCs w:val="28"/>
        </w:rPr>
      </w:pPr>
      <w:r>
        <w:rPr>
          <w:rFonts w:asciiTheme="majorHAnsi" w:hAnsiTheme="majorHAnsi" w:cstheme="majorHAnsi"/>
          <w:b/>
          <w:bCs/>
          <w:color w:val="auto"/>
          <w:sz w:val="28"/>
          <w:szCs w:val="28"/>
        </w:rPr>
        <w:t>INVESTMENT</w:t>
      </w:r>
      <w:r w:rsidR="00567CE9">
        <w:rPr>
          <w:rFonts w:asciiTheme="majorHAnsi" w:hAnsiTheme="majorHAnsi" w:cstheme="majorHAnsi"/>
          <w:b/>
          <w:bCs/>
          <w:color w:val="auto"/>
          <w:sz w:val="28"/>
          <w:szCs w:val="28"/>
        </w:rPr>
        <w:t xml:space="preserve"> </w:t>
      </w:r>
      <w:r w:rsidR="00EB4ACE" w:rsidRPr="00406C17">
        <w:rPr>
          <w:rFonts w:asciiTheme="majorHAnsi" w:hAnsiTheme="majorHAnsi" w:cstheme="majorHAnsi"/>
          <w:b/>
          <w:bCs/>
          <w:color w:val="auto"/>
          <w:sz w:val="28"/>
          <w:szCs w:val="28"/>
        </w:rPr>
        <w:t>POLICY</w:t>
      </w:r>
    </w:p>
    <w:p w14:paraId="502AE7D2" w14:textId="48703AEC" w:rsidR="00DB1BAB" w:rsidRPr="002F78BB" w:rsidRDefault="00DB1BAB" w:rsidP="002F78BB">
      <w:pPr>
        <w:pStyle w:val="ListParagraph"/>
        <w:numPr>
          <w:ilvl w:val="0"/>
          <w:numId w:val="12"/>
        </w:numPr>
        <w:ind w:left="180" w:hanging="180"/>
        <w:rPr>
          <w:rFonts w:asciiTheme="majorHAnsi" w:hAnsiTheme="majorHAnsi" w:cstheme="majorHAnsi"/>
          <w:b/>
          <w:bCs/>
          <w:sz w:val="24"/>
          <w:szCs w:val="24"/>
        </w:rPr>
      </w:pPr>
      <w:r w:rsidRPr="002F78BB">
        <w:rPr>
          <w:rFonts w:asciiTheme="majorHAnsi" w:hAnsiTheme="majorHAnsi" w:cstheme="majorHAnsi"/>
          <w:b/>
          <w:bCs/>
          <w:sz w:val="24"/>
          <w:szCs w:val="24"/>
        </w:rPr>
        <w:t>PURPOSE</w:t>
      </w:r>
    </w:p>
    <w:p w14:paraId="77A978BD" w14:textId="39351387" w:rsidR="00DB1BAB" w:rsidRDefault="00DB1BAB" w:rsidP="00DB1BAB">
      <w:pPr>
        <w:rPr>
          <w:rFonts w:asciiTheme="majorHAnsi" w:hAnsiTheme="majorHAnsi" w:cstheme="majorHAnsi"/>
          <w:bCs/>
          <w:sz w:val="24"/>
          <w:szCs w:val="24"/>
        </w:rPr>
      </w:pPr>
      <w:r w:rsidRPr="00DB1BAB">
        <w:rPr>
          <w:rFonts w:asciiTheme="majorHAnsi" w:hAnsiTheme="majorHAnsi" w:cstheme="majorHAnsi"/>
          <w:bCs/>
          <w:sz w:val="24"/>
          <w:szCs w:val="24"/>
        </w:rPr>
        <w:t xml:space="preserve">This statement contains guidelines for the prudent investment of </w:t>
      </w:r>
      <w:r>
        <w:rPr>
          <w:rFonts w:asciiTheme="majorHAnsi" w:hAnsiTheme="majorHAnsi" w:cstheme="majorHAnsi"/>
          <w:bCs/>
          <w:sz w:val="24"/>
          <w:szCs w:val="24"/>
        </w:rPr>
        <w:t>MBCP</w:t>
      </w:r>
      <w:r w:rsidRPr="00DB1BAB">
        <w:rPr>
          <w:rFonts w:asciiTheme="majorHAnsi" w:hAnsiTheme="majorHAnsi" w:cstheme="majorHAnsi"/>
          <w:bCs/>
          <w:sz w:val="24"/>
          <w:szCs w:val="24"/>
        </w:rPr>
        <w:t>'s cash</w:t>
      </w:r>
      <w:r w:rsidR="00396426">
        <w:rPr>
          <w:rFonts w:asciiTheme="majorHAnsi" w:hAnsiTheme="majorHAnsi" w:cstheme="majorHAnsi"/>
          <w:bCs/>
          <w:sz w:val="24"/>
          <w:szCs w:val="24"/>
        </w:rPr>
        <w:t xml:space="preserve"> </w:t>
      </w:r>
      <w:r w:rsidRPr="00DB1BAB">
        <w:rPr>
          <w:rFonts w:asciiTheme="majorHAnsi" w:hAnsiTheme="majorHAnsi" w:cstheme="majorHAnsi"/>
          <w:bCs/>
          <w:sz w:val="24"/>
          <w:szCs w:val="24"/>
        </w:rPr>
        <w:t xml:space="preserve">balances in accordance with </w:t>
      </w:r>
      <w:r w:rsidR="006529F6">
        <w:rPr>
          <w:rFonts w:asciiTheme="majorHAnsi" w:hAnsiTheme="majorHAnsi" w:cstheme="majorHAnsi"/>
          <w:bCs/>
          <w:sz w:val="24"/>
          <w:szCs w:val="24"/>
        </w:rPr>
        <w:t xml:space="preserve">California </w:t>
      </w:r>
      <w:r w:rsidRPr="00DB1BAB">
        <w:rPr>
          <w:rFonts w:asciiTheme="majorHAnsi" w:hAnsiTheme="majorHAnsi" w:cstheme="majorHAnsi"/>
          <w:bCs/>
          <w:sz w:val="24"/>
          <w:szCs w:val="24"/>
        </w:rPr>
        <w:t>Government Code sections 53600, et. seq. The overarching</w:t>
      </w:r>
      <w:r w:rsidR="00396426">
        <w:rPr>
          <w:rFonts w:asciiTheme="majorHAnsi" w:hAnsiTheme="majorHAnsi" w:cstheme="majorHAnsi"/>
          <w:bCs/>
          <w:sz w:val="24"/>
          <w:szCs w:val="24"/>
        </w:rPr>
        <w:t xml:space="preserve"> </w:t>
      </w:r>
      <w:r w:rsidRPr="00DB1BAB">
        <w:rPr>
          <w:rFonts w:asciiTheme="majorHAnsi" w:hAnsiTheme="majorHAnsi" w:cstheme="majorHAnsi"/>
          <w:bCs/>
          <w:sz w:val="24"/>
          <w:szCs w:val="24"/>
        </w:rPr>
        <w:t xml:space="preserve">goal of </w:t>
      </w:r>
      <w:r>
        <w:rPr>
          <w:rFonts w:asciiTheme="majorHAnsi" w:hAnsiTheme="majorHAnsi" w:cstheme="majorHAnsi"/>
          <w:bCs/>
          <w:sz w:val="24"/>
          <w:szCs w:val="24"/>
        </w:rPr>
        <w:t>MBCP</w:t>
      </w:r>
      <w:r w:rsidRPr="00DB1BAB">
        <w:rPr>
          <w:rFonts w:asciiTheme="majorHAnsi" w:hAnsiTheme="majorHAnsi" w:cstheme="majorHAnsi"/>
          <w:bCs/>
          <w:sz w:val="24"/>
          <w:szCs w:val="24"/>
        </w:rPr>
        <w:t xml:space="preserve">’s Investment Policy is to protect </w:t>
      </w:r>
      <w:r>
        <w:rPr>
          <w:rFonts w:asciiTheme="majorHAnsi" w:hAnsiTheme="majorHAnsi" w:cstheme="majorHAnsi"/>
          <w:bCs/>
          <w:sz w:val="24"/>
          <w:szCs w:val="24"/>
        </w:rPr>
        <w:t>MBCP</w:t>
      </w:r>
      <w:r w:rsidRPr="00DB1BAB">
        <w:rPr>
          <w:rFonts w:asciiTheme="majorHAnsi" w:hAnsiTheme="majorHAnsi" w:cstheme="majorHAnsi"/>
          <w:bCs/>
          <w:sz w:val="24"/>
          <w:szCs w:val="24"/>
        </w:rPr>
        <w:t>'s pooled cash while producing a reasonable</w:t>
      </w:r>
      <w:r>
        <w:rPr>
          <w:rFonts w:asciiTheme="majorHAnsi" w:hAnsiTheme="majorHAnsi" w:cstheme="majorHAnsi"/>
          <w:bCs/>
          <w:sz w:val="24"/>
          <w:szCs w:val="24"/>
        </w:rPr>
        <w:t xml:space="preserve"> </w:t>
      </w:r>
      <w:r w:rsidRPr="00DB1BAB">
        <w:rPr>
          <w:rFonts w:asciiTheme="majorHAnsi" w:hAnsiTheme="majorHAnsi" w:cstheme="majorHAnsi"/>
          <w:bCs/>
          <w:sz w:val="24"/>
          <w:szCs w:val="24"/>
        </w:rPr>
        <w:t>rate of return on investments.</w:t>
      </w:r>
    </w:p>
    <w:p w14:paraId="4102C89B" w14:textId="22D6BA47" w:rsidR="00DB1BAB" w:rsidRDefault="00DB1BAB" w:rsidP="00DB1BAB">
      <w:pPr>
        <w:rPr>
          <w:rFonts w:asciiTheme="majorHAnsi" w:hAnsiTheme="majorHAnsi" w:cstheme="majorHAnsi"/>
          <w:bCs/>
          <w:sz w:val="24"/>
          <w:szCs w:val="24"/>
        </w:rPr>
      </w:pPr>
    </w:p>
    <w:p w14:paraId="325F7F47" w14:textId="759B6DCE" w:rsidR="00DB1BAB" w:rsidRDefault="00170DFA" w:rsidP="002F78BB">
      <w:pPr>
        <w:pStyle w:val="ListParagraph"/>
        <w:numPr>
          <w:ilvl w:val="0"/>
          <w:numId w:val="12"/>
        </w:numPr>
        <w:tabs>
          <w:tab w:val="left" w:pos="90"/>
          <w:tab w:val="left" w:pos="270"/>
        </w:tabs>
        <w:rPr>
          <w:rFonts w:asciiTheme="majorHAnsi" w:hAnsiTheme="majorHAnsi" w:cstheme="majorHAnsi"/>
          <w:b/>
          <w:bCs/>
          <w:sz w:val="24"/>
          <w:szCs w:val="24"/>
        </w:rPr>
      </w:pPr>
      <w:r>
        <w:rPr>
          <w:rFonts w:asciiTheme="majorHAnsi" w:hAnsiTheme="majorHAnsi" w:cstheme="majorHAnsi"/>
          <w:b/>
          <w:bCs/>
          <w:sz w:val="24"/>
          <w:szCs w:val="24"/>
        </w:rPr>
        <w:t>STANDARD OF CARE</w:t>
      </w:r>
    </w:p>
    <w:p w14:paraId="2D868C70" w14:textId="4C8188BA" w:rsidR="00F4428D" w:rsidRDefault="00F4428D" w:rsidP="004C67BE">
      <w:pPr>
        <w:rPr>
          <w:rFonts w:asciiTheme="majorHAnsi" w:hAnsiTheme="majorHAnsi" w:cstheme="majorHAnsi"/>
          <w:bCs/>
          <w:sz w:val="24"/>
          <w:szCs w:val="24"/>
        </w:rPr>
      </w:pPr>
      <w:r>
        <w:rPr>
          <w:rFonts w:asciiTheme="majorHAnsi" w:hAnsiTheme="majorHAnsi" w:cstheme="majorHAnsi"/>
          <w:bCs/>
          <w:sz w:val="24"/>
          <w:szCs w:val="24"/>
        </w:rPr>
        <w:t xml:space="preserve">The standard of </w:t>
      </w:r>
      <w:r w:rsidR="00051A2D">
        <w:rPr>
          <w:rFonts w:asciiTheme="majorHAnsi" w:hAnsiTheme="majorHAnsi" w:cstheme="majorHAnsi"/>
          <w:bCs/>
          <w:sz w:val="24"/>
          <w:szCs w:val="24"/>
        </w:rPr>
        <w:t>prudence</w:t>
      </w:r>
      <w:r>
        <w:rPr>
          <w:rFonts w:asciiTheme="majorHAnsi" w:hAnsiTheme="majorHAnsi" w:cstheme="majorHAnsi"/>
          <w:bCs/>
          <w:sz w:val="24"/>
          <w:szCs w:val="24"/>
        </w:rPr>
        <w:t xml:space="preserve"> to be used by investment officials will be the “prudent investor” standard, which states that, “when investing, reinvesting, purchasing, acquiring, exchanging, selling, or managing public funds, </w:t>
      </w:r>
      <w:r w:rsidR="00051A2D">
        <w:rPr>
          <w:rFonts w:asciiTheme="majorHAnsi" w:hAnsiTheme="majorHAnsi" w:cstheme="majorHAnsi"/>
          <w:bCs/>
          <w:sz w:val="24"/>
          <w:szCs w:val="24"/>
        </w:rPr>
        <w:t>a trustee shall act with care, skill, prudence, and diligence under the circumstances then prevailing, including, but not limited to, the general economic conditions and the anticipated needs of the agency, that a prudent person acting in a like capacity and familiarity with those matters would use in the conduct of funds of a like character and with like aims, to safeguard the principal and maintain the liquidity needs of the agency.”</w:t>
      </w:r>
    </w:p>
    <w:p w14:paraId="75ED6E42" w14:textId="77777777" w:rsidR="00170DFA" w:rsidRPr="00170DFA" w:rsidRDefault="00170DFA" w:rsidP="00170DFA">
      <w:pPr>
        <w:rPr>
          <w:rFonts w:asciiTheme="majorHAnsi" w:hAnsiTheme="majorHAnsi" w:cstheme="majorHAnsi"/>
          <w:bCs/>
          <w:sz w:val="24"/>
          <w:szCs w:val="24"/>
        </w:rPr>
      </w:pPr>
    </w:p>
    <w:p w14:paraId="52F94711" w14:textId="749F887C" w:rsidR="00DB1BAB" w:rsidRPr="00170DFA" w:rsidRDefault="00170DFA" w:rsidP="002F78BB">
      <w:pPr>
        <w:pStyle w:val="ListParagraph"/>
        <w:numPr>
          <w:ilvl w:val="0"/>
          <w:numId w:val="12"/>
        </w:numPr>
        <w:tabs>
          <w:tab w:val="left" w:pos="90"/>
          <w:tab w:val="left" w:pos="270"/>
        </w:tabs>
        <w:rPr>
          <w:rFonts w:asciiTheme="majorHAnsi" w:hAnsiTheme="majorHAnsi" w:cstheme="majorHAnsi"/>
          <w:b/>
          <w:bCs/>
          <w:sz w:val="24"/>
          <w:szCs w:val="24"/>
        </w:rPr>
      </w:pPr>
      <w:r w:rsidRPr="00170DFA">
        <w:rPr>
          <w:rFonts w:asciiTheme="majorHAnsi" w:hAnsiTheme="majorHAnsi" w:cstheme="majorHAnsi"/>
          <w:b/>
          <w:bCs/>
          <w:sz w:val="24"/>
          <w:szCs w:val="24"/>
        </w:rPr>
        <w:t>SCOPE</w:t>
      </w:r>
    </w:p>
    <w:p w14:paraId="46BDA2F3" w14:textId="76D8C4C5" w:rsidR="00DB1BAB" w:rsidRPr="00DB1BAB" w:rsidRDefault="00DB1BAB" w:rsidP="00DB1BAB">
      <w:pPr>
        <w:rPr>
          <w:rFonts w:asciiTheme="majorHAnsi" w:hAnsiTheme="majorHAnsi" w:cstheme="majorHAnsi"/>
          <w:bCs/>
          <w:sz w:val="24"/>
          <w:szCs w:val="24"/>
        </w:rPr>
      </w:pPr>
      <w:r w:rsidRPr="00DB1BAB">
        <w:rPr>
          <w:rFonts w:asciiTheme="majorHAnsi" w:hAnsiTheme="majorHAnsi" w:cstheme="majorHAnsi"/>
          <w:bCs/>
          <w:sz w:val="24"/>
          <w:szCs w:val="24"/>
        </w:rPr>
        <w:t>Th</w:t>
      </w:r>
      <w:r w:rsidR="002F78BB">
        <w:rPr>
          <w:rFonts w:asciiTheme="majorHAnsi" w:hAnsiTheme="majorHAnsi" w:cstheme="majorHAnsi"/>
          <w:bCs/>
          <w:sz w:val="24"/>
          <w:szCs w:val="24"/>
        </w:rPr>
        <w:t xml:space="preserve">is </w:t>
      </w:r>
      <w:r w:rsidRPr="00DB1BAB">
        <w:rPr>
          <w:rFonts w:asciiTheme="majorHAnsi" w:hAnsiTheme="majorHAnsi" w:cstheme="majorHAnsi"/>
          <w:bCs/>
          <w:sz w:val="24"/>
          <w:szCs w:val="24"/>
        </w:rPr>
        <w:t xml:space="preserve">Investment Policy applies to all funds and investment activities of </w:t>
      </w:r>
      <w:r>
        <w:rPr>
          <w:rFonts w:asciiTheme="majorHAnsi" w:hAnsiTheme="majorHAnsi" w:cstheme="majorHAnsi"/>
          <w:bCs/>
          <w:sz w:val="24"/>
          <w:szCs w:val="24"/>
        </w:rPr>
        <w:t>MBCP</w:t>
      </w:r>
      <w:r w:rsidRPr="00DB1BAB">
        <w:rPr>
          <w:rFonts w:asciiTheme="majorHAnsi" w:hAnsiTheme="majorHAnsi" w:cstheme="majorHAnsi"/>
          <w:bCs/>
          <w:sz w:val="24"/>
          <w:szCs w:val="24"/>
        </w:rPr>
        <w:t>. This</w:t>
      </w:r>
      <w:r w:rsidR="00396426">
        <w:rPr>
          <w:rFonts w:asciiTheme="majorHAnsi" w:hAnsiTheme="majorHAnsi" w:cstheme="majorHAnsi"/>
          <w:bCs/>
          <w:sz w:val="24"/>
          <w:szCs w:val="24"/>
        </w:rPr>
        <w:t xml:space="preserve"> </w:t>
      </w:r>
      <w:r w:rsidRPr="00DB1BAB">
        <w:rPr>
          <w:rFonts w:asciiTheme="majorHAnsi" w:hAnsiTheme="majorHAnsi" w:cstheme="majorHAnsi"/>
          <w:bCs/>
          <w:sz w:val="24"/>
          <w:szCs w:val="24"/>
        </w:rPr>
        <w:t>Policy does not apply to the investment of bond proceeds, which would be governed by any</w:t>
      </w:r>
      <w:r w:rsidR="00396426">
        <w:rPr>
          <w:rFonts w:asciiTheme="majorHAnsi" w:hAnsiTheme="majorHAnsi" w:cstheme="majorHAnsi"/>
          <w:bCs/>
          <w:sz w:val="24"/>
          <w:szCs w:val="24"/>
        </w:rPr>
        <w:t xml:space="preserve"> </w:t>
      </w:r>
      <w:r w:rsidRPr="00DB1BAB">
        <w:rPr>
          <w:rFonts w:asciiTheme="majorHAnsi" w:hAnsiTheme="majorHAnsi" w:cstheme="majorHAnsi"/>
          <w:bCs/>
          <w:sz w:val="24"/>
          <w:szCs w:val="24"/>
        </w:rPr>
        <w:t>applicable bond documents.</w:t>
      </w:r>
    </w:p>
    <w:p w14:paraId="3063BC76" w14:textId="77777777" w:rsidR="00170DFA" w:rsidRDefault="00170DFA" w:rsidP="00DB1BAB">
      <w:pPr>
        <w:rPr>
          <w:rFonts w:asciiTheme="majorHAnsi" w:hAnsiTheme="majorHAnsi" w:cstheme="majorHAnsi"/>
          <w:bCs/>
          <w:sz w:val="24"/>
          <w:szCs w:val="24"/>
        </w:rPr>
      </w:pPr>
    </w:p>
    <w:p w14:paraId="0885F0B2" w14:textId="6B1800AB" w:rsidR="00170DFA" w:rsidRPr="00170DFA" w:rsidRDefault="00170DFA" w:rsidP="002F78BB">
      <w:pPr>
        <w:pStyle w:val="ListParagraph"/>
        <w:numPr>
          <w:ilvl w:val="0"/>
          <w:numId w:val="12"/>
        </w:numPr>
        <w:tabs>
          <w:tab w:val="left" w:pos="90"/>
          <w:tab w:val="left" w:pos="270"/>
        </w:tabs>
        <w:rPr>
          <w:rFonts w:asciiTheme="majorHAnsi" w:hAnsiTheme="majorHAnsi" w:cstheme="majorHAnsi"/>
          <w:b/>
          <w:bCs/>
          <w:sz w:val="24"/>
          <w:szCs w:val="24"/>
        </w:rPr>
      </w:pPr>
      <w:r>
        <w:rPr>
          <w:rFonts w:asciiTheme="majorHAnsi" w:hAnsiTheme="majorHAnsi" w:cstheme="majorHAnsi"/>
          <w:b/>
          <w:bCs/>
          <w:sz w:val="24"/>
          <w:szCs w:val="24"/>
        </w:rPr>
        <w:t>OBJECTIVES</w:t>
      </w:r>
    </w:p>
    <w:p w14:paraId="3DCBF8C0" w14:textId="7501BE69" w:rsidR="00DB1BAB" w:rsidRDefault="00DB1BAB" w:rsidP="00DB1BAB">
      <w:pPr>
        <w:rPr>
          <w:rFonts w:asciiTheme="majorHAnsi" w:hAnsiTheme="majorHAnsi" w:cstheme="majorHAnsi"/>
          <w:bCs/>
          <w:sz w:val="24"/>
          <w:szCs w:val="24"/>
        </w:rPr>
      </w:pPr>
      <w:r w:rsidRPr="00DB1BAB">
        <w:rPr>
          <w:rFonts w:asciiTheme="majorHAnsi" w:hAnsiTheme="majorHAnsi" w:cstheme="majorHAnsi"/>
          <w:bCs/>
          <w:sz w:val="24"/>
          <w:szCs w:val="24"/>
        </w:rPr>
        <w:t xml:space="preserve">The primary objectives, in priority order, of the investment activities of </w:t>
      </w:r>
      <w:r>
        <w:rPr>
          <w:rFonts w:asciiTheme="majorHAnsi" w:hAnsiTheme="majorHAnsi" w:cstheme="majorHAnsi"/>
          <w:bCs/>
          <w:sz w:val="24"/>
          <w:szCs w:val="24"/>
        </w:rPr>
        <w:t>MBCP</w:t>
      </w:r>
      <w:r w:rsidRPr="00DB1BAB">
        <w:rPr>
          <w:rFonts w:asciiTheme="majorHAnsi" w:hAnsiTheme="majorHAnsi" w:cstheme="majorHAnsi"/>
          <w:bCs/>
          <w:sz w:val="24"/>
          <w:szCs w:val="24"/>
        </w:rPr>
        <w:t xml:space="preserve"> are</w:t>
      </w:r>
      <w:r w:rsidR="004C67BE">
        <w:rPr>
          <w:rFonts w:asciiTheme="majorHAnsi" w:hAnsiTheme="majorHAnsi" w:cstheme="majorHAnsi"/>
          <w:bCs/>
          <w:sz w:val="24"/>
          <w:szCs w:val="24"/>
        </w:rPr>
        <w:t>:</w:t>
      </w:r>
    </w:p>
    <w:p w14:paraId="5512B1D2" w14:textId="30AF6D80" w:rsidR="00DB1BAB" w:rsidRPr="00170DFA" w:rsidRDefault="00DB1BAB" w:rsidP="00DB1BAB">
      <w:pPr>
        <w:rPr>
          <w:rFonts w:asciiTheme="majorHAnsi" w:hAnsiTheme="majorHAnsi" w:cstheme="majorHAnsi"/>
          <w:bCs/>
          <w:sz w:val="24"/>
          <w:szCs w:val="24"/>
        </w:rPr>
      </w:pPr>
      <w:r w:rsidRPr="00170DFA">
        <w:rPr>
          <w:rFonts w:asciiTheme="majorHAnsi" w:hAnsiTheme="majorHAnsi" w:cstheme="majorHAnsi"/>
          <w:bCs/>
          <w:sz w:val="24"/>
          <w:szCs w:val="24"/>
        </w:rPr>
        <w:t xml:space="preserve">1. </w:t>
      </w:r>
      <w:r w:rsidRPr="002F78BB">
        <w:rPr>
          <w:rFonts w:asciiTheme="majorHAnsi" w:hAnsiTheme="majorHAnsi" w:cstheme="majorHAnsi"/>
          <w:b/>
          <w:bCs/>
          <w:sz w:val="24"/>
          <w:szCs w:val="24"/>
        </w:rPr>
        <w:t>S</w:t>
      </w:r>
      <w:r w:rsidR="002F78BB" w:rsidRPr="002F78BB">
        <w:rPr>
          <w:rFonts w:asciiTheme="majorHAnsi" w:hAnsiTheme="majorHAnsi" w:cstheme="majorHAnsi"/>
          <w:b/>
          <w:bCs/>
          <w:sz w:val="24"/>
          <w:szCs w:val="24"/>
        </w:rPr>
        <w:t>afety of Principal</w:t>
      </w:r>
      <w:r w:rsidRPr="00170DFA">
        <w:rPr>
          <w:rFonts w:asciiTheme="majorHAnsi" w:hAnsiTheme="majorHAnsi" w:cstheme="majorHAnsi"/>
          <w:bCs/>
          <w:sz w:val="24"/>
          <w:szCs w:val="24"/>
        </w:rPr>
        <w:t xml:space="preserve"> – Preservation of principal is the foremost objective of </w:t>
      </w:r>
      <w:r w:rsidR="004C67BE">
        <w:rPr>
          <w:rFonts w:asciiTheme="majorHAnsi" w:hAnsiTheme="majorHAnsi" w:cstheme="majorHAnsi"/>
          <w:bCs/>
          <w:sz w:val="24"/>
          <w:szCs w:val="24"/>
        </w:rPr>
        <w:t>MBC</w:t>
      </w:r>
      <w:r w:rsidR="00170DFA">
        <w:rPr>
          <w:rFonts w:asciiTheme="majorHAnsi" w:hAnsiTheme="majorHAnsi" w:cstheme="majorHAnsi"/>
          <w:bCs/>
          <w:sz w:val="24"/>
          <w:szCs w:val="24"/>
        </w:rPr>
        <w:t>P</w:t>
      </w:r>
      <w:r w:rsidRPr="00170DFA">
        <w:rPr>
          <w:rFonts w:asciiTheme="majorHAnsi" w:hAnsiTheme="majorHAnsi" w:cstheme="majorHAnsi"/>
          <w:bCs/>
          <w:sz w:val="24"/>
          <w:szCs w:val="24"/>
        </w:rPr>
        <w:t>.</w:t>
      </w:r>
    </w:p>
    <w:p w14:paraId="04792A91" w14:textId="597F8866" w:rsidR="00DB1BAB" w:rsidRPr="00DB1BAB" w:rsidRDefault="00DB1BAB" w:rsidP="00DB1BAB">
      <w:pPr>
        <w:rPr>
          <w:rFonts w:asciiTheme="majorHAnsi" w:hAnsiTheme="majorHAnsi" w:cstheme="majorHAnsi"/>
          <w:bCs/>
          <w:sz w:val="24"/>
          <w:szCs w:val="24"/>
        </w:rPr>
      </w:pPr>
      <w:r w:rsidRPr="00170DFA">
        <w:rPr>
          <w:rFonts w:asciiTheme="majorHAnsi" w:hAnsiTheme="majorHAnsi" w:cstheme="majorHAnsi"/>
          <w:bCs/>
          <w:sz w:val="24"/>
          <w:szCs w:val="24"/>
        </w:rPr>
        <w:t xml:space="preserve">2. </w:t>
      </w:r>
      <w:r w:rsidRPr="002F78BB">
        <w:rPr>
          <w:rFonts w:asciiTheme="majorHAnsi" w:hAnsiTheme="majorHAnsi" w:cstheme="majorHAnsi"/>
          <w:b/>
          <w:bCs/>
          <w:sz w:val="24"/>
          <w:szCs w:val="24"/>
        </w:rPr>
        <w:t>L</w:t>
      </w:r>
      <w:r w:rsidR="002F78BB" w:rsidRPr="002F78BB">
        <w:rPr>
          <w:rFonts w:asciiTheme="majorHAnsi" w:hAnsiTheme="majorHAnsi" w:cstheme="majorHAnsi"/>
          <w:b/>
          <w:bCs/>
          <w:sz w:val="24"/>
          <w:szCs w:val="24"/>
        </w:rPr>
        <w:t>iquidity</w:t>
      </w:r>
      <w:r w:rsidRPr="00170DFA">
        <w:rPr>
          <w:rFonts w:asciiTheme="majorHAnsi" w:hAnsiTheme="majorHAnsi" w:cstheme="majorHAnsi"/>
          <w:bCs/>
          <w:sz w:val="24"/>
          <w:szCs w:val="24"/>
        </w:rPr>
        <w:t xml:space="preserve"> – MBCP’s portfolio will remain sufficiently liquid to enable MBCP to meet its</w:t>
      </w:r>
      <w:r w:rsidR="00396426">
        <w:rPr>
          <w:rFonts w:asciiTheme="majorHAnsi" w:hAnsiTheme="majorHAnsi" w:cstheme="majorHAnsi"/>
          <w:bCs/>
          <w:sz w:val="24"/>
          <w:szCs w:val="24"/>
        </w:rPr>
        <w:t xml:space="preserve"> </w:t>
      </w:r>
      <w:r w:rsidRPr="00DB1BAB">
        <w:rPr>
          <w:rFonts w:asciiTheme="majorHAnsi" w:hAnsiTheme="majorHAnsi" w:cstheme="majorHAnsi"/>
          <w:bCs/>
          <w:sz w:val="24"/>
          <w:szCs w:val="24"/>
        </w:rPr>
        <w:t>cash flow requirements. It is important that the portfolio contain investments which</w:t>
      </w:r>
      <w:r w:rsidR="00396426">
        <w:rPr>
          <w:rFonts w:asciiTheme="majorHAnsi" w:hAnsiTheme="majorHAnsi" w:cstheme="majorHAnsi"/>
          <w:bCs/>
          <w:sz w:val="24"/>
          <w:szCs w:val="24"/>
        </w:rPr>
        <w:t xml:space="preserve"> </w:t>
      </w:r>
      <w:r w:rsidRPr="00DB1BAB">
        <w:rPr>
          <w:rFonts w:asciiTheme="majorHAnsi" w:hAnsiTheme="majorHAnsi" w:cstheme="majorHAnsi"/>
          <w:bCs/>
          <w:sz w:val="24"/>
          <w:szCs w:val="24"/>
        </w:rPr>
        <w:t>provide the ability of being easily sold at any time with minimal risk of loss of principal</w:t>
      </w:r>
      <w:r w:rsidR="00396426">
        <w:rPr>
          <w:rFonts w:asciiTheme="majorHAnsi" w:hAnsiTheme="majorHAnsi" w:cstheme="majorHAnsi"/>
          <w:bCs/>
          <w:sz w:val="24"/>
          <w:szCs w:val="24"/>
        </w:rPr>
        <w:t xml:space="preserve"> </w:t>
      </w:r>
      <w:r w:rsidRPr="00DB1BAB">
        <w:rPr>
          <w:rFonts w:asciiTheme="majorHAnsi" w:hAnsiTheme="majorHAnsi" w:cstheme="majorHAnsi"/>
          <w:bCs/>
          <w:sz w:val="24"/>
          <w:szCs w:val="24"/>
        </w:rPr>
        <w:t>or interest.</w:t>
      </w:r>
    </w:p>
    <w:p w14:paraId="01E9D2B8" w14:textId="104BFD9C" w:rsidR="00DB1BAB" w:rsidRPr="00DB1BAB" w:rsidRDefault="00DB1BAB" w:rsidP="00DB1BAB">
      <w:pPr>
        <w:rPr>
          <w:rFonts w:asciiTheme="majorHAnsi" w:hAnsiTheme="majorHAnsi" w:cstheme="majorHAnsi"/>
          <w:bCs/>
          <w:sz w:val="24"/>
          <w:szCs w:val="24"/>
        </w:rPr>
      </w:pPr>
      <w:r w:rsidRPr="004C67BE">
        <w:rPr>
          <w:rFonts w:asciiTheme="majorHAnsi" w:hAnsiTheme="majorHAnsi" w:cstheme="majorHAnsi"/>
          <w:bCs/>
          <w:sz w:val="24"/>
          <w:szCs w:val="24"/>
        </w:rPr>
        <w:t xml:space="preserve">3. </w:t>
      </w:r>
      <w:r w:rsidRPr="002F78BB">
        <w:rPr>
          <w:rFonts w:asciiTheme="majorHAnsi" w:hAnsiTheme="majorHAnsi" w:cstheme="majorHAnsi"/>
          <w:b/>
          <w:bCs/>
          <w:sz w:val="24"/>
          <w:szCs w:val="24"/>
        </w:rPr>
        <w:t>R</w:t>
      </w:r>
      <w:r w:rsidR="002F78BB" w:rsidRPr="002F78BB">
        <w:rPr>
          <w:rFonts w:asciiTheme="majorHAnsi" w:hAnsiTheme="majorHAnsi" w:cstheme="majorHAnsi"/>
          <w:b/>
          <w:bCs/>
          <w:sz w:val="24"/>
          <w:szCs w:val="24"/>
        </w:rPr>
        <w:t>eturn on Investment</w:t>
      </w:r>
      <w:r w:rsidRPr="004C67BE">
        <w:rPr>
          <w:rFonts w:asciiTheme="majorHAnsi" w:hAnsiTheme="majorHAnsi" w:cstheme="majorHAnsi"/>
          <w:bCs/>
          <w:sz w:val="24"/>
          <w:szCs w:val="24"/>
        </w:rPr>
        <w:t xml:space="preserve"> – MBCP’s </w:t>
      </w:r>
      <w:r w:rsidR="004C67BE">
        <w:rPr>
          <w:rFonts w:asciiTheme="majorHAnsi" w:hAnsiTheme="majorHAnsi" w:cstheme="majorHAnsi"/>
          <w:bCs/>
          <w:sz w:val="24"/>
          <w:szCs w:val="24"/>
        </w:rPr>
        <w:t xml:space="preserve">investment </w:t>
      </w:r>
      <w:r w:rsidRPr="004C67BE">
        <w:rPr>
          <w:rFonts w:asciiTheme="majorHAnsi" w:hAnsiTheme="majorHAnsi" w:cstheme="majorHAnsi"/>
          <w:bCs/>
          <w:sz w:val="24"/>
          <w:szCs w:val="24"/>
        </w:rPr>
        <w:t xml:space="preserve">portfolio will be designed </w:t>
      </w:r>
      <w:r w:rsidR="004C67BE">
        <w:rPr>
          <w:rFonts w:asciiTheme="majorHAnsi" w:hAnsiTheme="majorHAnsi" w:cstheme="majorHAnsi"/>
          <w:bCs/>
          <w:sz w:val="24"/>
          <w:szCs w:val="24"/>
        </w:rPr>
        <w:t xml:space="preserve">with the objective of </w:t>
      </w:r>
      <w:r w:rsidR="002F78BB">
        <w:rPr>
          <w:rFonts w:asciiTheme="majorHAnsi" w:hAnsiTheme="majorHAnsi" w:cstheme="majorHAnsi"/>
          <w:bCs/>
          <w:sz w:val="24"/>
          <w:szCs w:val="24"/>
        </w:rPr>
        <w:t>attaining</w:t>
      </w:r>
      <w:r w:rsidR="004C67BE">
        <w:rPr>
          <w:rFonts w:asciiTheme="majorHAnsi" w:hAnsiTheme="majorHAnsi" w:cstheme="majorHAnsi"/>
          <w:bCs/>
          <w:sz w:val="24"/>
          <w:szCs w:val="24"/>
        </w:rPr>
        <w:t xml:space="preserve"> a </w:t>
      </w:r>
      <w:r w:rsidR="002F78BB">
        <w:rPr>
          <w:rFonts w:asciiTheme="majorHAnsi" w:hAnsiTheme="majorHAnsi" w:cstheme="majorHAnsi"/>
          <w:bCs/>
          <w:sz w:val="24"/>
          <w:szCs w:val="24"/>
        </w:rPr>
        <w:t xml:space="preserve">market </w:t>
      </w:r>
      <w:r w:rsidR="004C67BE">
        <w:rPr>
          <w:rFonts w:asciiTheme="majorHAnsi" w:hAnsiTheme="majorHAnsi" w:cstheme="majorHAnsi"/>
          <w:bCs/>
          <w:sz w:val="24"/>
          <w:szCs w:val="24"/>
        </w:rPr>
        <w:t>r</w:t>
      </w:r>
      <w:r w:rsidRPr="004C67BE">
        <w:rPr>
          <w:rFonts w:asciiTheme="majorHAnsi" w:hAnsiTheme="majorHAnsi" w:cstheme="majorHAnsi"/>
          <w:bCs/>
          <w:sz w:val="24"/>
          <w:szCs w:val="24"/>
        </w:rPr>
        <w:t>ate of return through</w:t>
      </w:r>
      <w:r w:rsidR="004C67BE">
        <w:rPr>
          <w:rFonts w:asciiTheme="majorHAnsi" w:hAnsiTheme="majorHAnsi" w:cstheme="majorHAnsi"/>
          <w:bCs/>
          <w:sz w:val="24"/>
          <w:szCs w:val="24"/>
        </w:rPr>
        <w:t xml:space="preserve">out budgetary and </w:t>
      </w:r>
      <w:r w:rsidRPr="004C67BE">
        <w:rPr>
          <w:rFonts w:asciiTheme="majorHAnsi" w:hAnsiTheme="majorHAnsi" w:cstheme="majorHAnsi"/>
          <w:bCs/>
          <w:sz w:val="24"/>
          <w:szCs w:val="24"/>
        </w:rPr>
        <w:t xml:space="preserve">economic </w:t>
      </w:r>
      <w:r w:rsidRPr="00DB1BAB">
        <w:rPr>
          <w:rFonts w:asciiTheme="majorHAnsi" w:hAnsiTheme="majorHAnsi" w:cstheme="majorHAnsi"/>
          <w:bCs/>
          <w:sz w:val="24"/>
          <w:szCs w:val="24"/>
        </w:rPr>
        <w:t>cycles</w:t>
      </w:r>
      <w:r w:rsidR="004C67BE">
        <w:rPr>
          <w:rFonts w:asciiTheme="majorHAnsi" w:hAnsiTheme="majorHAnsi" w:cstheme="majorHAnsi"/>
          <w:bCs/>
          <w:sz w:val="24"/>
          <w:szCs w:val="24"/>
        </w:rPr>
        <w:t xml:space="preserve">, </w:t>
      </w:r>
      <w:proofErr w:type="gramStart"/>
      <w:r w:rsidR="002F78BB">
        <w:rPr>
          <w:rFonts w:asciiTheme="majorHAnsi" w:hAnsiTheme="majorHAnsi" w:cstheme="majorHAnsi"/>
          <w:bCs/>
          <w:sz w:val="24"/>
          <w:szCs w:val="24"/>
        </w:rPr>
        <w:t>taking into account</w:t>
      </w:r>
      <w:proofErr w:type="gramEnd"/>
      <w:r w:rsidR="002F78BB">
        <w:rPr>
          <w:rFonts w:asciiTheme="majorHAnsi" w:hAnsiTheme="majorHAnsi" w:cstheme="majorHAnsi"/>
          <w:bCs/>
          <w:sz w:val="24"/>
          <w:szCs w:val="24"/>
        </w:rPr>
        <w:t xml:space="preserve"> </w:t>
      </w:r>
      <w:r w:rsidR="004C67BE">
        <w:rPr>
          <w:rFonts w:asciiTheme="majorHAnsi" w:hAnsiTheme="majorHAnsi" w:cstheme="majorHAnsi"/>
          <w:bCs/>
          <w:sz w:val="24"/>
          <w:szCs w:val="24"/>
        </w:rPr>
        <w:t>the investment</w:t>
      </w:r>
      <w:r w:rsidR="00396426">
        <w:rPr>
          <w:rFonts w:asciiTheme="majorHAnsi" w:hAnsiTheme="majorHAnsi" w:cstheme="majorHAnsi"/>
          <w:bCs/>
          <w:sz w:val="24"/>
          <w:szCs w:val="24"/>
        </w:rPr>
        <w:t xml:space="preserve"> </w:t>
      </w:r>
      <w:r w:rsidR="004C67BE">
        <w:rPr>
          <w:rFonts w:asciiTheme="majorHAnsi" w:hAnsiTheme="majorHAnsi" w:cstheme="majorHAnsi"/>
          <w:bCs/>
          <w:sz w:val="24"/>
          <w:szCs w:val="24"/>
        </w:rPr>
        <w:t xml:space="preserve">risk </w:t>
      </w:r>
      <w:r w:rsidRPr="00DB1BAB">
        <w:rPr>
          <w:rFonts w:asciiTheme="majorHAnsi" w:hAnsiTheme="majorHAnsi" w:cstheme="majorHAnsi"/>
          <w:bCs/>
          <w:sz w:val="24"/>
          <w:szCs w:val="24"/>
        </w:rPr>
        <w:t>constraints</w:t>
      </w:r>
      <w:r w:rsidR="004C67BE">
        <w:rPr>
          <w:rFonts w:asciiTheme="majorHAnsi" w:hAnsiTheme="majorHAnsi" w:cstheme="majorHAnsi"/>
          <w:bCs/>
          <w:sz w:val="24"/>
          <w:szCs w:val="24"/>
        </w:rPr>
        <w:t xml:space="preserve"> and cash flow needs</w:t>
      </w:r>
      <w:r w:rsidRPr="00DB1BAB">
        <w:rPr>
          <w:rFonts w:asciiTheme="majorHAnsi" w:hAnsiTheme="majorHAnsi" w:cstheme="majorHAnsi"/>
          <w:bCs/>
          <w:sz w:val="24"/>
          <w:szCs w:val="24"/>
        </w:rPr>
        <w:t>.</w:t>
      </w:r>
    </w:p>
    <w:p w14:paraId="24903D78" w14:textId="77777777" w:rsidR="00396426" w:rsidRDefault="00396426" w:rsidP="00DB1BAB">
      <w:pPr>
        <w:rPr>
          <w:rFonts w:asciiTheme="majorHAnsi" w:hAnsiTheme="majorHAnsi" w:cstheme="majorHAnsi"/>
          <w:b/>
          <w:bCs/>
          <w:sz w:val="24"/>
          <w:szCs w:val="24"/>
          <w:u w:val="single"/>
        </w:rPr>
      </w:pPr>
    </w:p>
    <w:p w14:paraId="3FE420CD" w14:textId="5F8660A5" w:rsidR="00DB1BAB" w:rsidRPr="00396426" w:rsidRDefault="00DB1BAB" w:rsidP="00DB1BAB">
      <w:pPr>
        <w:rPr>
          <w:rFonts w:asciiTheme="majorHAnsi" w:hAnsiTheme="majorHAnsi" w:cstheme="majorHAnsi"/>
          <w:b/>
          <w:bCs/>
          <w:sz w:val="24"/>
          <w:szCs w:val="24"/>
          <w:u w:val="single"/>
        </w:rPr>
      </w:pPr>
      <w:r w:rsidRPr="00396426">
        <w:rPr>
          <w:rFonts w:asciiTheme="majorHAnsi" w:hAnsiTheme="majorHAnsi" w:cstheme="majorHAnsi"/>
          <w:b/>
          <w:bCs/>
          <w:sz w:val="24"/>
          <w:szCs w:val="24"/>
          <w:u w:val="single"/>
        </w:rPr>
        <w:lastRenderedPageBreak/>
        <w:t>Delegation of Authority</w:t>
      </w:r>
    </w:p>
    <w:p w14:paraId="4533DEBD" w14:textId="032A80AE" w:rsidR="00DB1BAB" w:rsidRDefault="00DB1BAB" w:rsidP="00DB1BAB">
      <w:pPr>
        <w:rPr>
          <w:rFonts w:asciiTheme="majorHAnsi" w:hAnsiTheme="majorHAnsi" w:cstheme="majorHAnsi"/>
          <w:bCs/>
          <w:sz w:val="24"/>
          <w:szCs w:val="24"/>
        </w:rPr>
      </w:pPr>
      <w:r w:rsidRPr="00DB1BAB">
        <w:rPr>
          <w:rFonts w:asciiTheme="majorHAnsi" w:hAnsiTheme="majorHAnsi" w:cstheme="majorHAnsi"/>
          <w:bCs/>
          <w:sz w:val="24"/>
          <w:szCs w:val="24"/>
        </w:rPr>
        <w:t>Pursuant to</w:t>
      </w:r>
      <w:r w:rsidR="006529F6">
        <w:rPr>
          <w:rFonts w:asciiTheme="majorHAnsi" w:hAnsiTheme="majorHAnsi" w:cstheme="majorHAnsi"/>
          <w:bCs/>
          <w:sz w:val="24"/>
          <w:szCs w:val="24"/>
        </w:rPr>
        <w:t xml:space="preserve"> California</w:t>
      </w:r>
      <w:r w:rsidRPr="00DB1BAB">
        <w:rPr>
          <w:rFonts w:asciiTheme="majorHAnsi" w:hAnsiTheme="majorHAnsi" w:cstheme="majorHAnsi"/>
          <w:bCs/>
          <w:sz w:val="24"/>
          <w:szCs w:val="24"/>
        </w:rPr>
        <w:t xml:space="preserve"> Government Code Section 53607, the Treasurer (and his/her designee, if</w:t>
      </w:r>
      <w:r w:rsidR="00396426">
        <w:rPr>
          <w:rFonts w:asciiTheme="majorHAnsi" w:hAnsiTheme="majorHAnsi" w:cstheme="majorHAnsi"/>
          <w:bCs/>
          <w:sz w:val="24"/>
          <w:szCs w:val="24"/>
        </w:rPr>
        <w:t xml:space="preserve"> </w:t>
      </w:r>
      <w:r w:rsidRPr="00DB1BAB">
        <w:rPr>
          <w:rFonts w:asciiTheme="majorHAnsi" w:hAnsiTheme="majorHAnsi" w:cstheme="majorHAnsi"/>
          <w:bCs/>
          <w:sz w:val="24"/>
          <w:szCs w:val="24"/>
        </w:rPr>
        <w:t xml:space="preserve">necessary) is authorized to invest and reinvest money of </w:t>
      </w:r>
      <w:r>
        <w:rPr>
          <w:rFonts w:asciiTheme="majorHAnsi" w:hAnsiTheme="majorHAnsi" w:cstheme="majorHAnsi"/>
          <w:bCs/>
          <w:sz w:val="24"/>
          <w:szCs w:val="24"/>
        </w:rPr>
        <w:t>MBCP</w:t>
      </w:r>
      <w:r w:rsidRPr="00DB1BAB">
        <w:rPr>
          <w:rFonts w:asciiTheme="majorHAnsi" w:hAnsiTheme="majorHAnsi" w:cstheme="majorHAnsi"/>
          <w:bCs/>
          <w:sz w:val="24"/>
          <w:szCs w:val="24"/>
        </w:rPr>
        <w:t>, to sell or exchange</w:t>
      </w:r>
      <w:r w:rsidR="00396426">
        <w:rPr>
          <w:rFonts w:asciiTheme="majorHAnsi" w:hAnsiTheme="majorHAnsi" w:cstheme="majorHAnsi"/>
          <w:bCs/>
          <w:sz w:val="24"/>
          <w:szCs w:val="24"/>
        </w:rPr>
        <w:t xml:space="preserve"> </w:t>
      </w:r>
      <w:r w:rsidRPr="00DB1BAB">
        <w:rPr>
          <w:rFonts w:asciiTheme="majorHAnsi" w:hAnsiTheme="majorHAnsi" w:cstheme="majorHAnsi"/>
          <w:bCs/>
          <w:sz w:val="24"/>
          <w:szCs w:val="24"/>
        </w:rPr>
        <w:t>securities so purchased, and to deposit such securities for safekeeping in accordance with</w:t>
      </w:r>
      <w:r w:rsidR="00396426">
        <w:rPr>
          <w:rFonts w:asciiTheme="majorHAnsi" w:hAnsiTheme="majorHAnsi" w:cstheme="majorHAnsi"/>
          <w:bCs/>
          <w:sz w:val="24"/>
          <w:szCs w:val="24"/>
        </w:rPr>
        <w:t xml:space="preserve"> </w:t>
      </w:r>
      <w:r w:rsidRPr="00DB1BAB">
        <w:rPr>
          <w:rFonts w:asciiTheme="majorHAnsi" w:hAnsiTheme="majorHAnsi" w:cstheme="majorHAnsi"/>
          <w:bCs/>
          <w:sz w:val="24"/>
          <w:szCs w:val="24"/>
        </w:rPr>
        <w:t>and subject to this investment policy.</w:t>
      </w:r>
    </w:p>
    <w:p w14:paraId="71F4D08C" w14:textId="1C60E02C" w:rsidR="00DB1BAB" w:rsidRPr="00DB1BAB" w:rsidRDefault="00DB1BAB" w:rsidP="00DB1BAB">
      <w:pPr>
        <w:rPr>
          <w:rFonts w:asciiTheme="majorHAnsi" w:hAnsiTheme="majorHAnsi" w:cstheme="majorHAnsi"/>
          <w:bCs/>
          <w:sz w:val="24"/>
          <w:szCs w:val="24"/>
        </w:rPr>
      </w:pPr>
      <w:r>
        <w:rPr>
          <w:rFonts w:asciiTheme="majorHAnsi" w:hAnsiTheme="majorHAnsi" w:cstheme="majorHAnsi"/>
          <w:bCs/>
          <w:sz w:val="24"/>
          <w:szCs w:val="24"/>
        </w:rPr>
        <w:t>MBCP</w:t>
      </w:r>
      <w:r w:rsidRPr="00DB1BAB">
        <w:rPr>
          <w:rFonts w:asciiTheme="majorHAnsi" w:hAnsiTheme="majorHAnsi" w:cstheme="majorHAnsi"/>
          <w:bCs/>
          <w:sz w:val="24"/>
          <w:szCs w:val="24"/>
        </w:rPr>
        <w:t xml:space="preserve"> may engage the support services of outside investment advisors </w:t>
      </w:r>
      <w:proofErr w:type="gramStart"/>
      <w:r w:rsidRPr="00DB1BAB">
        <w:rPr>
          <w:rFonts w:asciiTheme="majorHAnsi" w:hAnsiTheme="majorHAnsi" w:cstheme="majorHAnsi"/>
          <w:bCs/>
          <w:sz w:val="24"/>
          <w:szCs w:val="24"/>
        </w:rPr>
        <w:t>in regard to</w:t>
      </w:r>
      <w:proofErr w:type="gramEnd"/>
      <w:r w:rsidRPr="00DB1BAB">
        <w:rPr>
          <w:rFonts w:asciiTheme="majorHAnsi" w:hAnsiTheme="majorHAnsi" w:cstheme="majorHAnsi"/>
          <w:bCs/>
          <w:sz w:val="24"/>
          <w:szCs w:val="24"/>
        </w:rPr>
        <w:t xml:space="preserve"> its</w:t>
      </w:r>
      <w:r w:rsidR="00396426">
        <w:rPr>
          <w:rFonts w:asciiTheme="majorHAnsi" w:hAnsiTheme="majorHAnsi" w:cstheme="majorHAnsi"/>
          <w:bCs/>
          <w:sz w:val="24"/>
          <w:szCs w:val="24"/>
        </w:rPr>
        <w:t xml:space="preserve"> </w:t>
      </w:r>
    </w:p>
    <w:p w14:paraId="142AF29A" w14:textId="4136732E" w:rsidR="00DB1BAB" w:rsidRDefault="00DB1BAB" w:rsidP="00DB1BAB">
      <w:pPr>
        <w:rPr>
          <w:rFonts w:asciiTheme="majorHAnsi" w:hAnsiTheme="majorHAnsi" w:cstheme="majorHAnsi"/>
          <w:bCs/>
          <w:sz w:val="24"/>
          <w:szCs w:val="24"/>
        </w:rPr>
      </w:pPr>
      <w:r w:rsidRPr="00DB1BAB">
        <w:rPr>
          <w:rFonts w:asciiTheme="majorHAnsi" w:hAnsiTheme="majorHAnsi" w:cstheme="majorHAnsi"/>
          <w:bCs/>
          <w:sz w:val="24"/>
          <w:szCs w:val="24"/>
        </w:rPr>
        <w:t>investment program, so long as these services are likely to produce a net financial</w:t>
      </w:r>
      <w:r w:rsidR="00396426">
        <w:rPr>
          <w:rFonts w:asciiTheme="majorHAnsi" w:hAnsiTheme="majorHAnsi" w:cstheme="majorHAnsi"/>
          <w:bCs/>
          <w:sz w:val="24"/>
          <w:szCs w:val="24"/>
        </w:rPr>
        <w:t xml:space="preserve"> </w:t>
      </w:r>
      <w:r w:rsidRPr="00DB1BAB">
        <w:rPr>
          <w:rFonts w:asciiTheme="majorHAnsi" w:hAnsiTheme="majorHAnsi" w:cstheme="majorHAnsi"/>
          <w:bCs/>
          <w:sz w:val="24"/>
          <w:szCs w:val="24"/>
        </w:rPr>
        <w:t xml:space="preserve">advantage or necessary financial protection of </w:t>
      </w:r>
      <w:r>
        <w:rPr>
          <w:rFonts w:asciiTheme="majorHAnsi" w:hAnsiTheme="majorHAnsi" w:cstheme="majorHAnsi"/>
          <w:bCs/>
          <w:sz w:val="24"/>
          <w:szCs w:val="24"/>
        </w:rPr>
        <w:t>MBCP</w:t>
      </w:r>
      <w:r w:rsidRPr="00DB1BAB">
        <w:rPr>
          <w:rFonts w:asciiTheme="majorHAnsi" w:hAnsiTheme="majorHAnsi" w:cstheme="majorHAnsi"/>
          <w:bCs/>
          <w:sz w:val="24"/>
          <w:szCs w:val="24"/>
        </w:rPr>
        <w:t>’s financial resources. Outside</w:t>
      </w:r>
      <w:r w:rsidR="00396426">
        <w:rPr>
          <w:rFonts w:asciiTheme="majorHAnsi" w:hAnsiTheme="majorHAnsi" w:cstheme="majorHAnsi"/>
          <w:bCs/>
          <w:sz w:val="24"/>
          <w:szCs w:val="24"/>
        </w:rPr>
        <w:t xml:space="preserve"> </w:t>
      </w:r>
      <w:r w:rsidRPr="00DB1BAB">
        <w:rPr>
          <w:rFonts w:asciiTheme="majorHAnsi" w:hAnsiTheme="majorHAnsi" w:cstheme="majorHAnsi"/>
          <w:bCs/>
          <w:sz w:val="24"/>
          <w:szCs w:val="24"/>
        </w:rPr>
        <w:t>investment advisors must be approved by the Chief Executive Officer, the Treasurer</w:t>
      </w:r>
      <w:r w:rsidR="00396426">
        <w:rPr>
          <w:rFonts w:asciiTheme="majorHAnsi" w:hAnsiTheme="majorHAnsi" w:cstheme="majorHAnsi"/>
          <w:bCs/>
          <w:sz w:val="24"/>
          <w:szCs w:val="24"/>
        </w:rPr>
        <w:t xml:space="preserve"> </w:t>
      </w:r>
      <w:r w:rsidRPr="00DB1BAB">
        <w:rPr>
          <w:rFonts w:asciiTheme="majorHAnsi" w:hAnsiTheme="majorHAnsi" w:cstheme="majorHAnsi"/>
          <w:bCs/>
          <w:sz w:val="24"/>
          <w:szCs w:val="24"/>
        </w:rPr>
        <w:t xml:space="preserve">and the Board of Directors. </w:t>
      </w:r>
      <w:r>
        <w:rPr>
          <w:rFonts w:asciiTheme="majorHAnsi" w:hAnsiTheme="majorHAnsi" w:cstheme="majorHAnsi"/>
          <w:bCs/>
          <w:sz w:val="24"/>
          <w:szCs w:val="24"/>
        </w:rPr>
        <w:t>MBCP</w:t>
      </w:r>
      <w:r w:rsidRPr="00DB1BAB">
        <w:rPr>
          <w:rFonts w:asciiTheme="majorHAnsi" w:hAnsiTheme="majorHAnsi" w:cstheme="majorHAnsi"/>
          <w:bCs/>
          <w:sz w:val="24"/>
          <w:szCs w:val="24"/>
        </w:rPr>
        <w:t xml:space="preserve"> will be responsible</w:t>
      </w:r>
      <w:r w:rsidR="00396426">
        <w:rPr>
          <w:rFonts w:asciiTheme="majorHAnsi" w:hAnsiTheme="majorHAnsi" w:cstheme="majorHAnsi"/>
          <w:bCs/>
          <w:sz w:val="24"/>
          <w:szCs w:val="24"/>
        </w:rPr>
        <w:t xml:space="preserve"> </w:t>
      </w:r>
      <w:r w:rsidRPr="00DB1BAB">
        <w:rPr>
          <w:rFonts w:asciiTheme="majorHAnsi" w:hAnsiTheme="majorHAnsi" w:cstheme="majorHAnsi"/>
          <w:bCs/>
          <w:sz w:val="24"/>
          <w:szCs w:val="24"/>
        </w:rPr>
        <w:t>for managing the investment advisors.</w:t>
      </w:r>
    </w:p>
    <w:p w14:paraId="55389E3B" w14:textId="77777777" w:rsidR="00396426" w:rsidRPr="00DB1BAB" w:rsidRDefault="00396426" w:rsidP="00DB1BAB">
      <w:pPr>
        <w:rPr>
          <w:rFonts w:asciiTheme="majorHAnsi" w:hAnsiTheme="majorHAnsi" w:cstheme="majorHAnsi"/>
          <w:bCs/>
          <w:sz w:val="24"/>
          <w:szCs w:val="24"/>
        </w:rPr>
      </w:pPr>
    </w:p>
    <w:p w14:paraId="3FE8BDC2" w14:textId="38ED23E9" w:rsidR="00DB1BAB" w:rsidRPr="00396426" w:rsidRDefault="00DB1BAB" w:rsidP="00DB1BAB">
      <w:pPr>
        <w:rPr>
          <w:rFonts w:asciiTheme="majorHAnsi" w:hAnsiTheme="majorHAnsi" w:cstheme="majorHAnsi"/>
          <w:b/>
          <w:bCs/>
          <w:sz w:val="24"/>
          <w:szCs w:val="24"/>
          <w:u w:val="single"/>
        </w:rPr>
      </w:pPr>
      <w:r w:rsidRPr="00396426">
        <w:rPr>
          <w:rFonts w:asciiTheme="majorHAnsi" w:hAnsiTheme="majorHAnsi" w:cstheme="majorHAnsi"/>
          <w:b/>
          <w:bCs/>
          <w:sz w:val="24"/>
          <w:szCs w:val="24"/>
          <w:u w:val="single"/>
        </w:rPr>
        <w:t>Conflict of Interest</w:t>
      </w:r>
    </w:p>
    <w:p w14:paraId="6329D432" w14:textId="5381E178" w:rsidR="00DB1BAB" w:rsidRDefault="00396426" w:rsidP="00DB1BAB">
      <w:pPr>
        <w:rPr>
          <w:rFonts w:asciiTheme="majorHAnsi" w:hAnsiTheme="majorHAnsi" w:cstheme="majorHAnsi"/>
          <w:bCs/>
          <w:sz w:val="24"/>
          <w:szCs w:val="24"/>
        </w:rPr>
      </w:pPr>
      <w:r>
        <w:rPr>
          <w:rFonts w:asciiTheme="majorHAnsi" w:hAnsiTheme="majorHAnsi" w:cstheme="majorHAnsi"/>
          <w:bCs/>
          <w:sz w:val="24"/>
          <w:szCs w:val="24"/>
        </w:rPr>
        <w:t xml:space="preserve">The authorized </w:t>
      </w:r>
      <w:r w:rsidR="00DB1BAB" w:rsidRPr="00DB1BAB">
        <w:rPr>
          <w:rFonts w:asciiTheme="majorHAnsi" w:hAnsiTheme="majorHAnsi" w:cstheme="majorHAnsi"/>
          <w:bCs/>
          <w:sz w:val="24"/>
          <w:szCs w:val="24"/>
        </w:rPr>
        <w:t>employees involved in the investment process will refrain from personal</w:t>
      </w:r>
      <w:r>
        <w:rPr>
          <w:rFonts w:asciiTheme="majorHAnsi" w:hAnsiTheme="majorHAnsi" w:cstheme="majorHAnsi"/>
          <w:bCs/>
          <w:sz w:val="24"/>
          <w:szCs w:val="24"/>
        </w:rPr>
        <w:t xml:space="preserve"> </w:t>
      </w:r>
      <w:r w:rsidR="00DB1BAB" w:rsidRPr="00DB1BAB">
        <w:rPr>
          <w:rFonts w:asciiTheme="majorHAnsi" w:hAnsiTheme="majorHAnsi" w:cstheme="majorHAnsi"/>
          <w:bCs/>
          <w:sz w:val="24"/>
          <w:szCs w:val="24"/>
        </w:rPr>
        <w:t>business activities that could conflict with proper execution of the investment program, or</w:t>
      </w:r>
      <w:r>
        <w:rPr>
          <w:rFonts w:asciiTheme="majorHAnsi" w:hAnsiTheme="majorHAnsi" w:cstheme="majorHAnsi"/>
          <w:bCs/>
          <w:sz w:val="24"/>
          <w:szCs w:val="24"/>
        </w:rPr>
        <w:t xml:space="preserve"> </w:t>
      </w:r>
      <w:r w:rsidR="00DB1BAB" w:rsidRPr="00DB1BAB">
        <w:rPr>
          <w:rFonts w:asciiTheme="majorHAnsi" w:hAnsiTheme="majorHAnsi" w:cstheme="majorHAnsi"/>
          <w:bCs/>
          <w:sz w:val="24"/>
          <w:szCs w:val="24"/>
        </w:rPr>
        <w:t>which could impair their ability to make impartial decisions.</w:t>
      </w:r>
    </w:p>
    <w:p w14:paraId="551F5259" w14:textId="38B396A1" w:rsidR="00396426" w:rsidRDefault="00396426" w:rsidP="00DB1BAB">
      <w:pPr>
        <w:rPr>
          <w:rFonts w:asciiTheme="majorHAnsi" w:hAnsiTheme="majorHAnsi" w:cstheme="majorHAnsi"/>
          <w:bCs/>
          <w:sz w:val="24"/>
          <w:szCs w:val="24"/>
        </w:rPr>
      </w:pPr>
    </w:p>
    <w:p w14:paraId="5CA676C1" w14:textId="145D1A71" w:rsidR="00396426" w:rsidRDefault="00396426" w:rsidP="00DB1BAB">
      <w:pPr>
        <w:rPr>
          <w:rFonts w:asciiTheme="majorHAnsi" w:hAnsiTheme="majorHAnsi" w:cstheme="majorHAnsi"/>
          <w:bCs/>
          <w:sz w:val="24"/>
          <w:szCs w:val="24"/>
        </w:rPr>
      </w:pPr>
      <w:r>
        <w:rPr>
          <w:rFonts w:asciiTheme="majorHAnsi" w:hAnsiTheme="majorHAnsi" w:cstheme="majorHAnsi"/>
          <w:bCs/>
          <w:sz w:val="24"/>
          <w:szCs w:val="24"/>
        </w:rPr>
        <w:t xml:space="preserve">Pursuant to MBCP’s Conflict of Interest Code, </w:t>
      </w:r>
      <w:r w:rsidR="00900F4E">
        <w:rPr>
          <w:rFonts w:asciiTheme="majorHAnsi" w:hAnsiTheme="majorHAnsi" w:cstheme="majorHAnsi"/>
          <w:bCs/>
          <w:sz w:val="24"/>
          <w:szCs w:val="24"/>
        </w:rPr>
        <w:t xml:space="preserve">the authorized </w:t>
      </w:r>
      <w:r>
        <w:rPr>
          <w:rFonts w:asciiTheme="majorHAnsi" w:hAnsiTheme="majorHAnsi" w:cstheme="majorHAnsi"/>
          <w:bCs/>
          <w:sz w:val="24"/>
          <w:szCs w:val="24"/>
        </w:rPr>
        <w:t>employees will disclose any financial interests and investment holdings that could affect the performance of MBCP’s portfolio or the individual’s judgement or decisions regarding MBCP’s portfolio.</w:t>
      </w:r>
    </w:p>
    <w:p w14:paraId="3E20AC12" w14:textId="77777777" w:rsidR="00396426" w:rsidRPr="00DB1BAB" w:rsidRDefault="00396426" w:rsidP="00DB1BAB">
      <w:pPr>
        <w:rPr>
          <w:rFonts w:asciiTheme="majorHAnsi" w:hAnsiTheme="majorHAnsi" w:cstheme="majorHAnsi"/>
          <w:bCs/>
          <w:sz w:val="24"/>
          <w:szCs w:val="24"/>
        </w:rPr>
      </w:pPr>
    </w:p>
    <w:p w14:paraId="56BE722E" w14:textId="7AB33152" w:rsidR="00DB1BAB" w:rsidRPr="00396426" w:rsidRDefault="00DB1BAB" w:rsidP="00DB1BAB">
      <w:pPr>
        <w:rPr>
          <w:rFonts w:asciiTheme="majorHAnsi" w:hAnsiTheme="majorHAnsi" w:cstheme="majorHAnsi"/>
          <w:b/>
          <w:bCs/>
          <w:sz w:val="24"/>
          <w:szCs w:val="24"/>
          <w:u w:val="single"/>
        </w:rPr>
      </w:pPr>
      <w:r w:rsidRPr="00396426">
        <w:rPr>
          <w:rFonts w:asciiTheme="majorHAnsi" w:hAnsiTheme="majorHAnsi" w:cstheme="majorHAnsi"/>
          <w:b/>
          <w:bCs/>
          <w:sz w:val="24"/>
          <w:szCs w:val="24"/>
          <w:u w:val="single"/>
        </w:rPr>
        <w:t>Authorized Financial Dealers and Institution</w:t>
      </w:r>
    </w:p>
    <w:p w14:paraId="17D863C5" w14:textId="0EBB9D81" w:rsidR="00DB1BAB" w:rsidRDefault="00DB1BAB" w:rsidP="00DB1BAB">
      <w:pPr>
        <w:rPr>
          <w:rFonts w:asciiTheme="majorHAnsi" w:hAnsiTheme="majorHAnsi" w:cstheme="majorHAnsi"/>
          <w:bCs/>
          <w:sz w:val="24"/>
          <w:szCs w:val="24"/>
        </w:rPr>
      </w:pPr>
      <w:r w:rsidRPr="00DB1BAB">
        <w:rPr>
          <w:rFonts w:asciiTheme="majorHAnsi" w:hAnsiTheme="majorHAnsi" w:cstheme="majorHAnsi"/>
          <w:bCs/>
          <w:sz w:val="24"/>
          <w:szCs w:val="24"/>
        </w:rPr>
        <w:t xml:space="preserve">The purchase by </w:t>
      </w:r>
      <w:r>
        <w:rPr>
          <w:rFonts w:asciiTheme="majorHAnsi" w:hAnsiTheme="majorHAnsi" w:cstheme="majorHAnsi"/>
          <w:bCs/>
          <w:sz w:val="24"/>
          <w:szCs w:val="24"/>
        </w:rPr>
        <w:t>MBCP</w:t>
      </w:r>
      <w:r w:rsidRPr="00DB1BAB">
        <w:rPr>
          <w:rFonts w:asciiTheme="majorHAnsi" w:hAnsiTheme="majorHAnsi" w:cstheme="majorHAnsi"/>
          <w:bCs/>
          <w:sz w:val="24"/>
          <w:szCs w:val="24"/>
        </w:rPr>
        <w:t xml:space="preserve"> of any investment other than those purchased directly from the</w:t>
      </w:r>
      <w:r w:rsidR="00752A2C">
        <w:rPr>
          <w:rFonts w:asciiTheme="majorHAnsi" w:hAnsiTheme="majorHAnsi" w:cstheme="majorHAnsi"/>
          <w:bCs/>
          <w:sz w:val="24"/>
          <w:szCs w:val="24"/>
        </w:rPr>
        <w:t xml:space="preserve"> </w:t>
      </w:r>
      <w:r w:rsidRPr="00DB1BAB">
        <w:rPr>
          <w:rFonts w:asciiTheme="majorHAnsi" w:hAnsiTheme="majorHAnsi" w:cstheme="majorHAnsi"/>
          <w:bCs/>
          <w:sz w:val="24"/>
          <w:szCs w:val="24"/>
        </w:rPr>
        <w:t>issuer, will be purchased either from an institution licensed by the State as a broker</w:t>
      </w:r>
      <w:r w:rsidR="00752A2C">
        <w:rPr>
          <w:rFonts w:asciiTheme="majorHAnsi" w:hAnsiTheme="majorHAnsi" w:cstheme="majorHAnsi"/>
          <w:bCs/>
          <w:sz w:val="24"/>
          <w:szCs w:val="24"/>
        </w:rPr>
        <w:t>-</w:t>
      </w:r>
      <w:r w:rsidRPr="00DB1BAB">
        <w:rPr>
          <w:rFonts w:asciiTheme="majorHAnsi" w:hAnsiTheme="majorHAnsi" w:cstheme="majorHAnsi"/>
          <w:bCs/>
          <w:sz w:val="24"/>
          <w:szCs w:val="24"/>
        </w:rPr>
        <w:t>dealer,</w:t>
      </w:r>
      <w:r w:rsidR="00752A2C">
        <w:rPr>
          <w:rFonts w:asciiTheme="majorHAnsi" w:hAnsiTheme="majorHAnsi" w:cstheme="majorHAnsi"/>
          <w:bCs/>
          <w:sz w:val="24"/>
          <w:szCs w:val="24"/>
        </w:rPr>
        <w:t xml:space="preserve"> </w:t>
      </w:r>
      <w:r w:rsidRPr="00DB1BAB">
        <w:rPr>
          <w:rFonts w:asciiTheme="majorHAnsi" w:hAnsiTheme="majorHAnsi" w:cstheme="majorHAnsi"/>
          <w:bCs/>
          <w:sz w:val="24"/>
          <w:szCs w:val="24"/>
        </w:rPr>
        <w:t>as defined in Section 25004 of the Corporations Code, which is a member of the</w:t>
      </w:r>
      <w:r w:rsidR="00752A2C">
        <w:rPr>
          <w:rFonts w:asciiTheme="majorHAnsi" w:hAnsiTheme="majorHAnsi" w:cstheme="majorHAnsi"/>
          <w:bCs/>
          <w:sz w:val="24"/>
          <w:szCs w:val="24"/>
        </w:rPr>
        <w:t xml:space="preserve"> </w:t>
      </w:r>
      <w:r w:rsidRPr="00DB1BAB">
        <w:rPr>
          <w:rFonts w:asciiTheme="majorHAnsi" w:hAnsiTheme="majorHAnsi" w:cstheme="majorHAnsi"/>
          <w:bCs/>
          <w:sz w:val="24"/>
          <w:szCs w:val="24"/>
        </w:rPr>
        <w:t>Financial Industry Regulatory Authority (FINRA), or a member of a federally regulated</w:t>
      </w:r>
      <w:r w:rsidR="00752A2C">
        <w:rPr>
          <w:rFonts w:asciiTheme="majorHAnsi" w:hAnsiTheme="majorHAnsi" w:cstheme="majorHAnsi"/>
          <w:bCs/>
          <w:sz w:val="24"/>
          <w:szCs w:val="24"/>
        </w:rPr>
        <w:t xml:space="preserve"> </w:t>
      </w:r>
      <w:r w:rsidRPr="00DB1BAB">
        <w:rPr>
          <w:rFonts w:asciiTheme="majorHAnsi" w:hAnsiTheme="majorHAnsi" w:cstheme="majorHAnsi"/>
          <w:bCs/>
          <w:sz w:val="24"/>
          <w:szCs w:val="24"/>
        </w:rPr>
        <w:t>securities exchange, a national or state chartered bank, a federal or state association (as</w:t>
      </w:r>
      <w:r w:rsidR="00752A2C">
        <w:rPr>
          <w:rFonts w:asciiTheme="majorHAnsi" w:hAnsiTheme="majorHAnsi" w:cstheme="majorHAnsi"/>
          <w:bCs/>
          <w:sz w:val="24"/>
          <w:szCs w:val="24"/>
        </w:rPr>
        <w:t xml:space="preserve"> </w:t>
      </w:r>
      <w:r w:rsidRPr="00DB1BAB">
        <w:rPr>
          <w:rFonts w:asciiTheme="majorHAnsi" w:hAnsiTheme="majorHAnsi" w:cstheme="majorHAnsi"/>
          <w:bCs/>
          <w:sz w:val="24"/>
          <w:szCs w:val="24"/>
        </w:rPr>
        <w:t>defined by Section 5102 of the Financial Code), or a brokerage firm designated as a</w:t>
      </w:r>
      <w:r w:rsidR="00752A2C">
        <w:rPr>
          <w:rFonts w:asciiTheme="majorHAnsi" w:hAnsiTheme="majorHAnsi" w:cstheme="majorHAnsi"/>
          <w:bCs/>
          <w:sz w:val="24"/>
          <w:szCs w:val="24"/>
        </w:rPr>
        <w:t xml:space="preserve"> </w:t>
      </w:r>
      <w:r w:rsidRPr="00DB1BAB">
        <w:rPr>
          <w:rFonts w:asciiTheme="majorHAnsi" w:hAnsiTheme="majorHAnsi" w:cstheme="majorHAnsi"/>
          <w:bCs/>
          <w:sz w:val="24"/>
          <w:szCs w:val="24"/>
        </w:rPr>
        <w:t>Primary Government Dealer by the Federal Reserve Bank.</w:t>
      </w:r>
    </w:p>
    <w:p w14:paraId="4E961370" w14:textId="77777777" w:rsidR="00752A2C" w:rsidRPr="00DB1BAB" w:rsidRDefault="00752A2C" w:rsidP="00DB1BAB">
      <w:pPr>
        <w:rPr>
          <w:rFonts w:asciiTheme="majorHAnsi" w:hAnsiTheme="majorHAnsi" w:cstheme="majorHAnsi"/>
          <w:bCs/>
          <w:sz w:val="24"/>
          <w:szCs w:val="24"/>
        </w:rPr>
      </w:pPr>
    </w:p>
    <w:p w14:paraId="479B2E41" w14:textId="12FD184C" w:rsidR="00DB1BAB" w:rsidRPr="00DB1BAB" w:rsidRDefault="00DB1BAB" w:rsidP="00DB1BAB">
      <w:pPr>
        <w:rPr>
          <w:rFonts w:asciiTheme="majorHAnsi" w:hAnsiTheme="majorHAnsi" w:cstheme="majorHAnsi"/>
          <w:bCs/>
          <w:sz w:val="24"/>
          <w:szCs w:val="24"/>
        </w:rPr>
      </w:pPr>
      <w:r w:rsidRPr="00DB1BAB">
        <w:rPr>
          <w:rFonts w:asciiTheme="majorHAnsi" w:hAnsiTheme="majorHAnsi" w:cstheme="majorHAnsi"/>
          <w:bCs/>
          <w:sz w:val="24"/>
          <w:szCs w:val="24"/>
        </w:rPr>
        <w:t xml:space="preserve">The </w:t>
      </w:r>
      <w:r w:rsidR="00396426">
        <w:rPr>
          <w:rFonts w:asciiTheme="majorHAnsi" w:hAnsiTheme="majorHAnsi" w:cstheme="majorHAnsi"/>
          <w:bCs/>
          <w:sz w:val="24"/>
          <w:szCs w:val="24"/>
        </w:rPr>
        <w:t>Treasurer</w:t>
      </w:r>
      <w:r w:rsidRPr="00DB1BAB">
        <w:rPr>
          <w:rFonts w:asciiTheme="majorHAnsi" w:hAnsiTheme="majorHAnsi" w:cstheme="majorHAnsi"/>
          <w:bCs/>
          <w:sz w:val="24"/>
          <w:szCs w:val="24"/>
        </w:rPr>
        <w:t xml:space="preserve"> is responsible for the evaluation of all institutions that wish to</w:t>
      </w:r>
      <w:r w:rsidR="00752A2C">
        <w:rPr>
          <w:rFonts w:asciiTheme="majorHAnsi" w:hAnsiTheme="majorHAnsi" w:cstheme="majorHAnsi"/>
          <w:bCs/>
          <w:sz w:val="24"/>
          <w:szCs w:val="24"/>
        </w:rPr>
        <w:t xml:space="preserve"> </w:t>
      </w:r>
      <w:r w:rsidRPr="00DB1BAB">
        <w:rPr>
          <w:rFonts w:asciiTheme="majorHAnsi" w:hAnsiTheme="majorHAnsi" w:cstheme="majorHAnsi"/>
          <w:bCs/>
          <w:sz w:val="24"/>
          <w:szCs w:val="24"/>
        </w:rPr>
        <w:t xml:space="preserve">do business with </w:t>
      </w:r>
      <w:r>
        <w:rPr>
          <w:rFonts w:asciiTheme="majorHAnsi" w:hAnsiTheme="majorHAnsi" w:cstheme="majorHAnsi"/>
          <w:bCs/>
          <w:sz w:val="24"/>
          <w:szCs w:val="24"/>
        </w:rPr>
        <w:t>MBCP</w:t>
      </w:r>
      <w:r w:rsidRPr="00DB1BAB">
        <w:rPr>
          <w:rFonts w:asciiTheme="majorHAnsi" w:hAnsiTheme="majorHAnsi" w:cstheme="majorHAnsi"/>
          <w:bCs/>
          <w:sz w:val="24"/>
          <w:szCs w:val="24"/>
        </w:rPr>
        <w:t>, to determine if they are adequately capitalized, staffed by</w:t>
      </w:r>
      <w:r w:rsidR="00752A2C">
        <w:rPr>
          <w:rFonts w:asciiTheme="majorHAnsi" w:hAnsiTheme="majorHAnsi" w:cstheme="majorHAnsi"/>
          <w:bCs/>
          <w:sz w:val="24"/>
          <w:szCs w:val="24"/>
        </w:rPr>
        <w:t xml:space="preserve"> </w:t>
      </w:r>
      <w:r w:rsidRPr="00DB1BAB">
        <w:rPr>
          <w:rFonts w:asciiTheme="majorHAnsi" w:hAnsiTheme="majorHAnsi" w:cstheme="majorHAnsi"/>
          <w:bCs/>
          <w:sz w:val="24"/>
          <w:szCs w:val="24"/>
        </w:rPr>
        <w:t>qualified investment professionals, and agree to abide by the conditions set forth in</w:t>
      </w:r>
      <w:r w:rsidR="00752A2C">
        <w:rPr>
          <w:rFonts w:asciiTheme="majorHAnsi" w:hAnsiTheme="majorHAnsi" w:cstheme="majorHAnsi"/>
          <w:bCs/>
          <w:sz w:val="24"/>
          <w:szCs w:val="24"/>
        </w:rPr>
        <w:t xml:space="preserve"> </w:t>
      </w:r>
      <w:r>
        <w:rPr>
          <w:rFonts w:asciiTheme="majorHAnsi" w:hAnsiTheme="majorHAnsi" w:cstheme="majorHAnsi"/>
          <w:bCs/>
          <w:sz w:val="24"/>
          <w:szCs w:val="24"/>
        </w:rPr>
        <w:t>MBCP</w:t>
      </w:r>
      <w:r w:rsidRPr="00DB1BAB">
        <w:rPr>
          <w:rFonts w:asciiTheme="majorHAnsi" w:hAnsiTheme="majorHAnsi" w:cstheme="majorHAnsi"/>
          <w:bCs/>
          <w:sz w:val="24"/>
          <w:szCs w:val="24"/>
        </w:rPr>
        <w:t>’s Investment Policy and any other guidelines that may be provided. This will be</w:t>
      </w:r>
      <w:r w:rsidR="00752A2C">
        <w:rPr>
          <w:rFonts w:asciiTheme="majorHAnsi" w:hAnsiTheme="majorHAnsi" w:cstheme="majorHAnsi"/>
          <w:bCs/>
          <w:sz w:val="24"/>
          <w:szCs w:val="24"/>
        </w:rPr>
        <w:t xml:space="preserve"> </w:t>
      </w:r>
      <w:r w:rsidRPr="00DB1BAB">
        <w:rPr>
          <w:rFonts w:asciiTheme="majorHAnsi" w:hAnsiTheme="majorHAnsi" w:cstheme="majorHAnsi"/>
          <w:bCs/>
          <w:sz w:val="24"/>
          <w:szCs w:val="24"/>
        </w:rPr>
        <w:t>done annually by having the financial institutions:</w:t>
      </w:r>
    </w:p>
    <w:p w14:paraId="667F0459" w14:textId="320143CE" w:rsidR="00DB1BAB" w:rsidRPr="00752A2C" w:rsidRDefault="00DB1BAB" w:rsidP="00DB1BAB">
      <w:pPr>
        <w:rPr>
          <w:rFonts w:asciiTheme="majorHAnsi" w:hAnsiTheme="majorHAnsi" w:cstheme="majorHAnsi"/>
          <w:bCs/>
          <w:sz w:val="24"/>
          <w:szCs w:val="24"/>
        </w:rPr>
      </w:pPr>
      <w:r w:rsidRPr="00752A2C">
        <w:rPr>
          <w:rFonts w:asciiTheme="majorHAnsi" w:hAnsiTheme="majorHAnsi" w:cstheme="majorHAnsi"/>
          <w:bCs/>
          <w:sz w:val="24"/>
          <w:szCs w:val="24"/>
        </w:rPr>
        <w:t>1. Provide written notification that they have read, and will abide by, MBCP’s</w:t>
      </w:r>
      <w:r w:rsidR="00752A2C">
        <w:rPr>
          <w:rFonts w:asciiTheme="majorHAnsi" w:hAnsiTheme="majorHAnsi" w:cstheme="majorHAnsi"/>
          <w:bCs/>
          <w:sz w:val="24"/>
          <w:szCs w:val="24"/>
        </w:rPr>
        <w:t xml:space="preserve"> </w:t>
      </w:r>
      <w:r w:rsidRPr="00752A2C">
        <w:rPr>
          <w:rFonts w:asciiTheme="majorHAnsi" w:hAnsiTheme="majorHAnsi" w:cstheme="majorHAnsi"/>
          <w:bCs/>
          <w:sz w:val="24"/>
          <w:szCs w:val="24"/>
        </w:rPr>
        <w:t>Investment Policy.</w:t>
      </w:r>
    </w:p>
    <w:p w14:paraId="157E59F7" w14:textId="5035271A" w:rsidR="00DB1BAB" w:rsidRPr="00752A2C" w:rsidRDefault="00DB1BAB" w:rsidP="00DB1BAB">
      <w:pPr>
        <w:rPr>
          <w:rFonts w:asciiTheme="majorHAnsi" w:hAnsiTheme="majorHAnsi" w:cstheme="majorHAnsi"/>
          <w:bCs/>
          <w:sz w:val="24"/>
          <w:szCs w:val="24"/>
        </w:rPr>
      </w:pPr>
      <w:r w:rsidRPr="00752A2C">
        <w:rPr>
          <w:rFonts w:asciiTheme="majorHAnsi" w:hAnsiTheme="majorHAnsi" w:cstheme="majorHAnsi"/>
          <w:bCs/>
          <w:sz w:val="24"/>
          <w:szCs w:val="24"/>
        </w:rPr>
        <w:t>2. Submit their most recent audited Financial Statements within 120 days of</w:t>
      </w:r>
      <w:r w:rsidR="00752A2C">
        <w:rPr>
          <w:rFonts w:asciiTheme="majorHAnsi" w:hAnsiTheme="majorHAnsi" w:cstheme="majorHAnsi"/>
          <w:bCs/>
          <w:sz w:val="24"/>
          <w:szCs w:val="24"/>
        </w:rPr>
        <w:t xml:space="preserve"> </w:t>
      </w:r>
      <w:r w:rsidRPr="00752A2C">
        <w:rPr>
          <w:rFonts w:asciiTheme="majorHAnsi" w:hAnsiTheme="majorHAnsi" w:cstheme="majorHAnsi"/>
          <w:bCs/>
          <w:sz w:val="24"/>
          <w:szCs w:val="24"/>
        </w:rPr>
        <w:t>the institution’s fiscal year end.</w:t>
      </w:r>
    </w:p>
    <w:p w14:paraId="0D863C77" w14:textId="546BD28D" w:rsidR="00DB1BAB" w:rsidRDefault="00DB1BAB" w:rsidP="00DB1BAB">
      <w:pPr>
        <w:rPr>
          <w:rFonts w:asciiTheme="majorHAnsi" w:hAnsiTheme="majorHAnsi" w:cstheme="majorHAnsi"/>
          <w:bCs/>
          <w:sz w:val="24"/>
          <w:szCs w:val="24"/>
        </w:rPr>
      </w:pPr>
      <w:r w:rsidRPr="00DB1BAB">
        <w:rPr>
          <w:rFonts w:asciiTheme="majorHAnsi" w:hAnsiTheme="majorHAnsi" w:cstheme="majorHAnsi"/>
          <w:bCs/>
          <w:sz w:val="24"/>
          <w:szCs w:val="24"/>
        </w:rPr>
        <w:lastRenderedPageBreak/>
        <w:t xml:space="preserve">If </w:t>
      </w:r>
      <w:r>
        <w:rPr>
          <w:rFonts w:asciiTheme="majorHAnsi" w:hAnsiTheme="majorHAnsi" w:cstheme="majorHAnsi"/>
          <w:bCs/>
          <w:sz w:val="24"/>
          <w:szCs w:val="24"/>
        </w:rPr>
        <w:t>MBCP</w:t>
      </w:r>
      <w:r w:rsidRPr="00DB1BAB">
        <w:rPr>
          <w:rFonts w:asciiTheme="majorHAnsi" w:hAnsiTheme="majorHAnsi" w:cstheme="majorHAnsi"/>
          <w:bCs/>
          <w:sz w:val="24"/>
          <w:szCs w:val="24"/>
        </w:rPr>
        <w:t xml:space="preserve"> has an investment advisor, the investment advisor may use its own list of</w:t>
      </w:r>
      <w:r w:rsidR="00752A2C">
        <w:rPr>
          <w:rFonts w:asciiTheme="majorHAnsi" w:hAnsiTheme="majorHAnsi" w:cstheme="majorHAnsi"/>
          <w:bCs/>
          <w:sz w:val="24"/>
          <w:szCs w:val="24"/>
        </w:rPr>
        <w:t xml:space="preserve"> </w:t>
      </w:r>
      <w:r w:rsidRPr="00DB1BAB">
        <w:rPr>
          <w:rFonts w:asciiTheme="majorHAnsi" w:hAnsiTheme="majorHAnsi" w:cstheme="majorHAnsi"/>
          <w:bCs/>
          <w:sz w:val="24"/>
          <w:szCs w:val="24"/>
        </w:rPr>
        <w:t xml:space="preserve">authorized broker/dealers to conduct transactions on behalf of </w:t>
      </w:r>
      <w:r>
        <w:rPr>
          <w:rFonts w:asciiTheme="majorHAnsi" w:hAnsiTheme="majorHAnsi" w:cstheme="majorHAnsi"/>
          <w:bCs/>
          <w:sz w:val="24"/>
          <w:szCs w:val="24"/>
        </w:rPr>
        <w:t>MBCP</w:t>
      </w:r>
      <w:r w:rsidRPr="00DB1BAB">
        <w:rPr>
          <w:rFonts w:asciiTheme="majorHAnsi" w:hAnsiTheme="majorHAnsi" w:cstheme="majorHAnsi"/>
          <w:bCs/>
          <w:sz w:val="24"/>
          <w:szCs w:val="24"/>
        </w:rPr>
        <w:t>.</w:t>
      </w:r>
    </w:p>
    <w:p w14:paraId="477943DD" w14:textId="77777777" w:rsidR="00752A2C" w:rsidRPr="00DB1BAB" w:rsidRDefault="00752A2C" w:rsidP="00DB1BAB">
      <w:pPr>
        <w:rPr>
          <w:rFonts w:asciiTheme="majorHAnsi" w:hAnsiTheme="majorHAnsi" w:cstheme="majorHAnsi"/>
          <w:bCs/>
          <w:sz w:val="24"/>
          <w:szCs w:val="24"/>
        </w:rPr>
      </w:pPr>
    </w:p>
    <w:p w14:paraId="71CA63FD" w14:textId="77777777" w:rsidR="00DB1BAB" w:rsidRPr="00DB1BAB" w:rsidRDefault="00DB1BAB" w:rsidP="00DB1BAB">
      <w:pPr>
        <w:rPr>
          <w:rFonts w:asciiTheme="majorHAnsi" w:hAnsiTheme="majorHAnsi" w:cstheme="majorHAnsi"/>
          <w:bCs/>
          <w:sz w:val="24"/>
          <w:szCs w:val="24"/>
        </w:rPr>
      </w:pPr>
      <w:r w:rsidRPr="00DB1BAB">
        <w:rPr>
          <w:rFonts w:asciiTheme="majorHAnsi" w:hAnsiTheme="majorHAnsi" w:cstheme="majorHAnsi"/>
          <w:bCs/>
          <w:sz w:val="24"/>
          <w:szCs w:val="24"/>
        </w:rPr>
        <w:t xml:space="preserve">Purchase and sale of securities will be made </w:t>
      </w:r>
      <w:proofErr w:type="gramStart"/>
      <w:r w:rsidRPr="00DB1BAB">
        <w:rPr>
          <w:rFonts w:asciiTheme="majorHAnsi" w:hAnsiTheme="majorHAnsi" w:cstheme="majorHAnsi"/>
          <w:bCs/>
          <w:sz w:val="24"/>
          <w:szCs w:val="24"/>
        </w:rPr>
        <w:t>on the basis of</w:t>
      </w:r>
      <w:proofErr w:type="gramEnd"/>
      <w:r w:rsidRPr="00DB1BAB">
        <w:rPr>
          <w:rFonts w:asciiTheme="majorHAnsi" w:hAnsiTheme="majorHAnsi" w:cstheme="majorHAnsi"/>
          <w:bCs/>
          <w:sz w:val="24"/>
          <w:szCs w:val="24"/>
        </w:rPr>
        <w:t xml:space="preserve"> best execution.</w:t>
      </w:r>
    </w:p>
    <w:p w14:paraId="7550C222" w14:textId="77777777" w:rsidR="00051A2D" w:rsidRDefault="00051A2D" w:rsidP="00DB1BAB">
      <w:pPr>
        <w:rPr>
          <w:rFonts w:asciiTheme="majorHAnsi" w:hAnsiTheme="majorHAnsi" w:cstheme="majorHAnsi"/>
          <w:b/>
          <w:bCs/>
          <w:sz w:val="24"/>
          <w:szCs w:val="24"/>
          <w:u w:val="single"/>
        </w:rPr>
      </w:pPr>
    </w:p>
    <w:p w14:paraId="7C6ADB0A" w14:textId="4D41EDE8" w:rsidR="00DB1BAB" w:rsidRPr="00752A2C" w:rsidRDefault="00B45438" w:rsidP="00DB1BAB">
      <w:pPr>
        <w:rPr>
          <w:rFonts w:asciiTheme="majorHAnsi" w:hAnsiTheme="majorHAnsi" w:cstheme="majorHAnsi"/>
          <w:b/>
          <w:bCs/>
          <w:sz w:val="24"/>
          <w:szCs w:val="24"/>
          <w:u w:val="single"/>
        </w:rPr>
      </w:pPr>
      <w:r>
        <w:rPr>
          <w:rFonts w:asciiTheme="majorHAnsi" w:hAnsiTheme="majorHAnsi" w:cstheme="majorHAnsi"/>
          <w:b/>
          <w:bCs/>
          <w:sz w:val="24"/>
          <w:szCs w:val="24"/>
          <w:u w:val="single"/>
        </w:rPr>
        <w:t xml:space="preserve">Authorized </w:t>
      </w:r>
      <w:r w:rsidR="00DB1BAB" w:rsidRPr="00752A2C">
        <w:rPr>
          <w:rFonts w:asciiTheme="majorHAnsi" w:hAnsiTheme="majorHAnsi" w:cstheme="majorHAnsi"/>
          <w:b/>
          <w:bCs/>
          <w:sz w:val="24"/>
          <w:szCs w:val="24"/>
          <w:u w:val="single"/>
        </w:rPr>
        <w:t>Investment</w:t>
      </w:r>
      <w:r>
        <w:rPr>
          <w:rFonts w:asciiTheme="majorHAnsi" w:hAnsiTheme="majorHAnsi" w:cstheme="majorHAnsi"/>
          <w:b/>
          <w:bCs/>
          <w:sz w:val="24"/>
          <w:szCs w:val="24"/>
          <w:u w:val="single"/>
        </w:rPr>
        <w:t>s</w:t>
      </w:r>
    </w:p>
    <w:p w14:paraId="0821656C" w14:textId="64BFA0D5" w:rsidR="00DB1BAB" w:rsidRDefault="009E1DEC" w:rsidP="00DB1BAB">
      <w:pPr>
        <w:rPr>
          <w:rFonts w:asciiTheme="majorHAnsi" w:hAnsiTheme="majorHAnsi" w:cstheme="majorHAnsi"/>
          <w:bCs/>
          <w:sz w:val="24"/>
          <w:szCs w:val="24"/>
        </w:rPr>
      </w:pPr>
      <w:r>
        <w:rPr>
          <w:rFonts w:asciiTheme="majorHAnsi" w:hAnsiTheme="majorHAnsi" w:cstheme="majorHAnsi"/>
          <w:bCs/>
          <w:sz w:val="24"/>
          <w:szCs w:val="24"/>
        </w:rPr>
        <w:t>Acceptable investments authorized for purchase or behalf of MBCP are:</w:t>
      </w:r>
    </w:p>
    <w:p w14:paraId="35FF166E" w14:textId="49635828" w:rsidR="00B45438" w:rsidRDefault="00B566C0" w:rsidP="00B45438">
      <w:pPr>
        <w:pStyle w:val="ListParagraph"/>
        <w:numPr>
          <w:ilvl w:val="0"/>
          <w:numId w:val="13"/>
        </w:numPr>
        <w:tabs>
          <w:tab w:val="left" w:pos="270"/>
        </w:tabs>
        <w:ind w:left="0" w:firstLine="0"/>
        <w:rPr>
          <w:rFonts w:asciiTheme="majorHAnsi" w:hAnsiTheme="majorHAnsi" w:cstheme="majorHAnsi"/>
          <w:bCs/>
          <w:sz w:val="24"/>
          <w:szCs w:val="24"/>
        </w:rPr>
      </w:pPr>
      <w:r w:rsidRPr="00B45438">
        <w:rPr>
          <w:rFonts w:asciiTheme="majorHAnsi" w:hAnsiTheme="majorHAnsi" w:cstheme="majorHAnsi"/>
          <w:b/>
          <w:bCs/>
          <w:sz w:val="24"/>
          <w:szCs w:val="24"/>
        </w:rPr>
        <w:t>Deposits at Bank(s)</w:t>
      </w:r>
      <w:r w:rsidRPr="00B45438">
        <w:rPr>
          <w:rFonts w:asciiTheme="majorHAnsi" w:hAnsiTheme="majorHAnsi" w:cstheme="majorHAnsi"/>
          <w:bCs/>
          <w:sz w:val="24"/>
          <w:szCs w:val="24"/>
        </w:rPr>
        <w:t xml:space="preserve"> – Funds may be invested in non-interest-bearing depository accounts to meet MBCP’s operating and collateral needs. Funds not needed for these purposes will be invested in interest-bearing depository </w:t>
      </w:r>
      <w:r w:rsidR="009E1DEC">
        <w:rPr>
          <w:rFonts w:asciiTheme="majorHAnsi" w:hAnsiTheme="majorHAnsi" w:cstheme="majorHAnsi"/>
          <w:bCs/>
          <w:sz w:val="24"/>
          <w:szCs w:val="24"/>
        </w:rPr>
        <w:t xml:space="preserve">or investment </w:t>
      </w:r>
      <w:r w:rsidRPr="00B45438">
        <w:rPr>
          <w:rFonts w:asciiTheme="majorHAnsi" w:hAnsiTheme="majorHAnsi" w:cstheme="majorHAnsi"/>
          <w:bCs/>
          <w:sz w:val="24"/>
          <w:szCs w:val="24"/>
        </w:rPr>
        <w:t xml:space="preserve">accounts such as </w:t>
      </w:r>
      <w:r w:rsidR="009E1DEC">
        <w:rPr>
          <w:rFonts w:asciiTheme="majorHAnsi" w:hAnsiTheme="majorHAnsi" w:cstheme="majorHAnsi"/>
          <w:bCs/>
          <w:sz w:val="24"/>
          <w:szCs w:val="24"/>
        </w:rPr>
        <w:t xml:space="preserve">Public Fund </w:t>
      </w:r>
      <w:r w:rsidRPr="00B45438">
        <w:rPr>
          <w:rFonts w:asciiTheme="majorHAnsi" w:hAnsiTheme="majorHAnsi" w:cstheme="majorHAnsi"/>
          <w:bCs/>
          <w:sz w:val="24"/>
          <w:szCs w:val="24"/>
        </w:rPr>
        <w:t>Money Market and Insured Cash Sweep account</w:t>
      </w:r>
      <w:r w:rsidR="009E1DEC">
        <w:rPr>
          <w:rFonts w:asciiTheme="majorHAnsi" w:hAnsiTheme="majorHAnsi" w:cstheme="majorHAnsi"/>
          <w:bCs/>
          <w:sz w:val="24"/>
          <w:szCs w:val="24"/>
        </w:rPr>
        <w:t>s, or Certificates of Deposit</w:t>
      </w:r>
      <w:r w:rsidRPr="00B45438">
        <w:rPr>
          <w:rFonts w:asciiTheme="majorHAnsi" w:hAnsiTheme="majorHAnsi" w:cstheme="majorHAnsi"/>
          <w:bCs/>
          <w:sz w:val="24"/>
          <w:szCs w:val="24"/>
        </w:rPr>
        <w:t xml:space="preserve">. </w:t>
      </w:r>
    </w:p>
    <w:p w14:paraId="287FC456" w14:textId="77777777" w:rsidR="00B45438" w:rsidRDefault="00B45438" w:rsidP="00B45438">
      <w:pPr>
        <w:rPr>
          <w:rFonts w:asciiTheme="majorHAnsi" w:hAnsiTheme="majorHAnsi" w:cstheme="majorHAnsi"/>
          <w:bCs/>
          <w:sz w:val="24"/>
          <w:szCs w:val="24"/>
        </w:rPr>
      </w:pPr>
    </w:p>
    <w:p w14:paraId="25157C28" w14:textId="4BEEF026" w:rsidR="00B566C0" w:rsidRPr="00B45438" w:rsidRDefault="00B566C0" w:rsidP="00B45438">
      <w:pPr>
        <w:rPr>
          <w:rFonts w:asciiTheme="majorHAnsi" w:hAnsiTheme="majorHAnsi" w:cstheme="majorHAnsi"/>
          <w:bCs/>
          <w:sz w:val="24"/>
          <w:szCs w:val="24"/>
        </w:rPr>
      </w:pPr>
      <w:r w:rsidRPr="00B45438">
        <w:rPr>
          <w:rFonts w:asciiTheme="majorHAnsi" w:hAnsiTheme="majorHAnsi" w:cstheme="majorHAnsi"/>
          <w:bCs/>
          <w:sz w:val="24"/>
          <w:szCs w:val="24"/>
        </w:rPr>
        <w:t xml:space="preserve">Banks eligible to receive deposits will be federally or state chartered and will confirm to </w:t>
      </w:r>
      <w:r w:rsidR="006529F6" w:rsidRPr="00B45438">
        <w:rPr>
          <w:rFonts w:asciiTheme="majorHAnsi" w:hAnsiTheme="majorHAnsi" w:cstheme="majorHAnsi"/>
          <w:bCs/>
          <w:sz w:val="24"/>
          <w:szCs w:val="24"/>
        </w:rPr>
        <w:t xml:space="preserve">California </w:t>
      </w:r>
      <w:r w:rsidRPr="00B45438">
        <w:rPr>
          <w:rFonts w:asciiTheme="majorHAnsi" w:hAnsiTheme="majorHAnsi" w:cstheme="majorHAnsi"/>
          <w:bCs/>
          <w:sz w:val="24"/>
          <w:szCs w:val="24"/>
        </w:rPr>
        <w:t>Government Code 53635.2.</w:t>
      </w:r>
    </w:p>
    <w:p w14:paraId="1D49625A" w14:textId="77777777" w:rsidR="00A96945" w:rsidRDefault="00A96945" w:rsidP="00DB1BAB">
      <w:pPr>
        <w:rPr>
          <w:rFonts w:asciiTheme="majorHAnsi" w:hAnsiTheme="majorHAnsi" w:cstheme="majorHAnsi"/>
          <w:b/>
          <w:bCs/>
          <w:sz w:val="24"/>
          <w:szCs w:val="24"/>
        </w:rPr>
      </w:pPr>
    </w:p>
    <w:p w14:paraId="2362FA23" w14:textId="6E47B056" w:rsidR="00DB1BAB" w:rsidRDefault="00B566C0" w:rsidP="00DB1BAB">
      <w:pPr>
        <w:rPr>
          <w:rFonts w:asciiTheme="majorHAnsi" w:hAnsiTheme="majorHAnsi" w:cstheme="majorHAnsi"/>
          <w:bCs/>
          <w:sz w:val="24"/>
          <w:szCs w:val="24"/>
        </w:rPr>
      </w:pPr>
      <w:r>
        <w:rPr>
          <w:rFonts w:asciiTheme="majorHAnsi" w:hAnsiTheme="majorHAnsi" w:cstheme="majorHAnsi"/>
          <w:bCs/>
          <w:sz w:val="24"/>
          <w:szCs w:val="24"/>
        </w:rPr>
        <w:t>2</w:t>
      </w:r>
      <w:r w:rsidR="00A96945">
        <w:rPr>
          <w:rFonts w:asciiTheme="majorHAnsi" w:hAnsiTheme="majorHAnsi" w:cstheme="majorHAnsi"/>
          <w:b/>
          <w:bCs/>
          <w:sz w:val="24"/>
          <w:szCs w:val="24"/>
        </w:rPr>
        <w:t xml:space="preserve">. </w:t>
      </w:r>
      <w:r w:rsidR="00DB1BAB" w:rsidRPr="00DB1BAB">
        <w:rPr>
          <w:rFonts w:asciiTheme="majorHAnsi" w:hAnsiTheme="majorHAnsi" w:cstheme="majorHAnsi"/>
          <w:b/>
          <w:bCs/>
          <w:sz w:val="24"/>
          <w:szCs w:val="24"/>
        </w:rPr>
        <w:t xml:space="preserve">U.S. Treasury obligations </w:t>
      </w:r>
      <w:r w:rsidR="00DB1BAB" w:rsidRPr="00DB1BAB">
        <w:rPr>
          <w:rFonts w:asciiTheme="majorHAnsi" w:hAnsiTheme="majorHAnsi" w:cstheme="majorHAnsi"/>
          <w:bCs/>
          <w:sz w:val="24"/>
          <w:szCs w:val="24"/>
        </w:rPr>
        <w:t>for which the full faith and credit of the United States</w:t>
      </w:r>
      <w:r w:rsidR="00752A2C">
        <w:rPr>
          <w:rFonts w:asciiTheme="majorHAnsi" w:hAnsiTheme="majorHAnsi" w:cstheme="majorHAnsi"/>
          <w:bCs/>
          <w:sz w:val="24"/>
          <w:szCs w:val="24"/>
        </w:rPr>
        <w:t xml:space="preserve"> </w:t>
      </w:r>
      <w:r w:rsidR="00DB1BAB" w:rsidRPr="00DB1BAB">
        <w:rPr>
          <w:rFonts w:asciiTheme="majorHAnsi" w:hAnsiTheme="majorHAnsi" w:cstheme="majorHAnsi"/>
          <w:bCs/>
          <w:sz w:val="24"/>
          <w:szCs w:val="24"/>
        </w:rPr>
        <w:t>are pledged for the payment of principal and interest.</w:t>
      </w:r>
    </w:p>
    <w:p w14:paraId="522CA9BE" w14:textId="77777777" w:rsidR="00752A2C" w:rsidRPr="00DB1BAB" w:rsidRDefault="00752A2C" w:rsidP="00DB1BAB">
      <w:pPr>
        <w:rPr>
          <w:rFonts w:asciiTheme="majorHAnsi" w:hAnsiTheme="majorHAnsi" w:cstheme="majorHAnsi"/>
          <w:bCs/>
          <w:sz w:val="24"/>
          <w:szCs w:val="24"/>
        </w:rPr>
      </w:pPr>
    </w:p>
    <w:p w14:paraId="0FFFC535" w14:textId="1CF23F70" w:rsidR="00DB1BAB" w:rsidRPr="00DB1BAB" w:rsidRDefault="00B566C0" w:rsidP="00DB1BAB">
      <w:pPr>
        <w:rPr>
          <w:rFonts w:asciiTheme="majorHAnsi" w:hAnsiTheme="majorHAnsi" w:cstheme="majorHAnsi"/>
          <w:bCs/>
          <w:sz w:val="24"/>
          <w:szCs w:val="24"/>
        </w:rPr>
      </w:pPr>
      <w:r>
        <w:rPr>
          <w:rFonts w:asciiTheme="majorHAnsi" w:hAnsiTheme="majorHAnsi" w:cstheme="majorHAnsi"/>
          <w:bCs/>
          <w:sz w:val="24"/>
          <w:szCs w:val="24"/>
        </w:rPr>
        <w:t>3</w:t>
      </w:r>
      <w:r w:rsidR="00DB1BAB" w:rsidRPr="00DB1BAB">
        <w:rPr>
          <w:rFonts w:asciiTheme="majorHAnsi" w:hAnsiTheme="majorHAnsi" w:cstheme="majorHAnsi"/>
          <w:bCs/>
          <w:sz w:val="24"/>
          <w:szCs w:val="24"/>
        </w:rPr>
        <w:t xml:space="preserve">. </w:t>
      </w:r>
      <w:r w:rsidR="00DB1BAB" w:rsidRPr="00DB1BAB">
        <w:rPr>
          <w:rFonts w:asciiTheme="majorHAnsi" w:hAnsiTheme="majorHAnsi" w:cstheme="majorHAnsi"/>
          <w:b/>
          <w:bCs/>
          <w:sz w:val="24"/>
          <w:szCs w:val="24"/>
        </w:rPr>
        <w:t>Federal agency or United States government-sponsored enterprise</w:t>
      </w:r>
      <w:r w:rsidR="00752A2C">
        <w:rPr>
          <w:rFonts w:asciiTheme="majorHAnsi" w:hAnsiTheme="majorHAnsi" w:cstheme="majorHAnsi"/>
          <w:b/>
          <w:bCs/>
          <w:sz w:val="24"/>
          <w:szCs w:val="24"/>
        </w:rPr>
        <w:t xml:space="preserve"> </w:t>
      </w:r>
      <w:r w:rsidR="00DB1BAB" w:rsidRPr="00DB1BAB">
        <w:rPr>
          <w:rFonts w:asciiTheme="majorHAnsi" w:hAnsiTheme="majorHAnsi" w:cstheme="majorHAnsi"/>
          <w:b/>
          <w:bCs/>
          <w:sz w:val="24"/>
          <w:szCs w:val="24"/>
        </w:rPr>
        <w:t>obligations</w:t>
      </w:r>
      <w:r w:rsidR="00DB1BAB" w:rsidRPr="00DB1BAB">
        <w:rPr>
          <w:rFonts w:asciiTheme="majorHAnsi" w:hAnsiTheme="majorHAnsi" w:cstheme="majorHAnsi"/>
          <w:bCs/>
          <w:sz w:val="24"/>
          <w:szCs w:val="24"/>
        </w:rPr>
        <w:t>, participations, or other instruments, including those issued by or fully</w:t>
      </w:r>
      <w:r w:rsidR="00752A2C">
        <w:rPr>
          <w:rFonts w:asciiTheme="majorHAnsi" w:hAnsiTheme="majorHAnsi" w:cstheme="majorHAnsi"/>
          <w:bCs/>
          <w:sz w:val="24"/>
          <w:szCs w:val="24"/>
        </w:rPr>
        <w:t xml:space="preserve"> </w:t>
      </w:r>
      <w:r w:rsidR="00DB1BAB" w:rsidRPr="00DB1BAB">
        <w:rPr>
          <w:rFonts w:asciiTheme="majorHAnsi" w:hAnsiTheme="majorHAnsi" w:cstheme="majorHAnsi"/>
          <w:bCs/>
          <w:sz w:val="24"/>
          <w:szCs w:val="24"/>
        </w:rPr>
        <w:t>guaranteed as to principal and interest by federal agencies or United States</w:t>
      </w:r>
      <w:r w:rsidR="00752A2C">
        <w:rPr>
          <w:rFonts w:asciiTheme="majorHAnsi" w:hAnsiTheme="majorHAnsi" w:cstheme="majorHAnsi"/>
          <w:bCs/>
          <w:sz w:val="24"/>
          <w:szCs w:val="24"/>
        </w:rPr>
        <w:t xml:space="preserve"> </w:t>
      </w:r>
      <w:r w:rsidR="00DB1BAB" w:rsidRPr="00DB1BAB">
        <w:rPr>
          <w:rFonts w:asciiTheme="majorHAnsi" w:hAnsiTheme="majorHAnsi" w:cstheme="majorHAnsi"/>
          <w:bCs/>
          <w:sz w:val="24"/>
          <w:szCs w:val="24"/>
        </w:rPr>
        <w:t>government-sponsored enterprises.</w:t>
      </w:r>
    </w:p>
    <w:p w14:paraId="1442C436" w14:textId="77777777" w:rsidR="00752A2C" w:rsidRDefault="00752A2C" w:rsidP="00DB1BAB">
      <w:pPr>
        <w:rPr>
          <w:rFonts w:asciiTheme="majorHAnsi" w:hAnsiTheme="majorHAnsi" w:cstheme="majorHAnsi"/>
          <w:bCs/>
          <w:sz w:val="24"/>
          <w:szCs w:val="24"/>
        </w:rPr>
      </w:pPr>
    </w:p>
    <w:p w14:paraId="14C07E62" w14:textId="6C9395A3" w:rsidR="00DB1BAB" w:rsidRPr="00DB1BAB" w:rsidRDefault="00B566C0" w:rsidP="00DB1BAB">
      <w:pPr>
        <w:rPr>
          <w:rFonts w:asciiTheme="majorHAnsi" w:hAnsiTheme="majorHAnsi" w:cstheme="majorHAnsi"/>
          <w:bCs/>
          <w:sz w:val="24"/>
          <w:szCs w:val="24"/>
        </w:rPr>
      </w:pPr>
      <w:r>
        <w:rPr>
          <w:rFonts w:asciiTheme="majorHAnsi" w:hAnsiTheme="majorHAnsi" w:cstheme="majorHAnsi"/>
          <w:bCs/>
          <w:sz w:val="24"/>
          <w:szCs w:val="24"/>
        </w:rPr>
        <w:t>4</w:t>
      </w:r>
      <w:r w:rsidR="00DB1BAB" w:rsidRPr="00DB1BAB">
        <w:rPr>
          <w:rFonts w:asciiTheme="majorHAnsi" w:hAnsiTheme="majorHAnsi" w:cstheme="majorHAnsi"/>
          <w:bCs/>
          <w:sz w:val="24"/>
          <w:szCs w:val="24"/>
        </w:rPr>
        <w:t xml:space="preserve">. </w:t>
      </w:r>
      <w:r w:rsidR="00DB1BAB" w:rsidRPr="00DB1BAB">
        <w:rPr>
          <w:rFonts w:asciiTheme="majorHAnsi" w:hAnsiTheme="majorHAnsi" w:cstheme="majorHAnsi"/>
          <w:b/>
          <w:bCs/>
          <w:sz w:val="24"/>
          <w:szCs w:val="24"/>
        </w:rPr>
        <w:t>Obligations of the State of California or any local agency within the</w:t>
      </w:r>
      <w:r w:rsidR="00752A2C">
        <w:rPr>
          <w:rFonts w:asciiTheme="majorHAnsi" w:hAnsiTheme="majorHAnsi" w:cstheme="majorHAnsi"/>
          <w:b/>
          <w:bCs/>
          <w:sz w:val="24"/>
          <w:szCs w:val="24"/>
        </w:rPr>
        <w:t xml:space="preserve"> </w:t>
      </w:r>
      <w:r w:rsidR="00DB1BAB" w:rsidRPr="00DB1BAB">
        <w:rPr>
          <w:rFonts w:asciiTheme="majorHAnsi" w:hAnsiTheme="majorHAnsi" w:cstheme="majorHAnsi"/>
          <w:b/>
          <w:bCs/>
          <w:sz w:val="24"/>
          <w:szCs w:val="24"/>
        </w:rPr>
        <w:t>state</w:t>
      </w:r>
      <w:r w:rsidR="00DB1BAB" w:rsidRPr="00DB1BAB">
        <w:rPr>
          <w:rFonts w:asciiTheme="majorHAnsi" w:hAnsiTheme="majorHAnsi" w:cstheme="majorHAnsi"/>
          <w:bCs/>
          <w:sz w:val="24"/>
          <w:szCs w:val="24"/>
        </w:rPr>
        <w:t>, including bonds payable solely out of revenues from a revenue producing</w:t>
      </w:r>
      <w:r w:rsidR="00752A2C">
        <w:rPr>
          <w:rFonts w:asciiTheme="majorHAnsi" w:hAnsiTheme="majorHAnsi" w:cstheme="majorHAnsi"/>
          <w:bCs/>
          <w:sz w:val="24"/>
          <w:szCs w:val="24"/>
        </w:rPr>
        <w:t xml:space="preserve"> </w:t>
      </w:r>
      <w:r w:rsidR="00DB1BAB" w:rsidRPr="00DB1BAB">
        <w:rPr>
          <w:rFonts w:asciiTheme="majorHAnsi" w:hAnsiTheme="majorHAnsi" w:cstheme="majorHAnsi"/>
          <w:bCs/>
          <w:sz w:val="24"/>
          <w:szCs w:val="24"/>
        </w:rPr>
        <w:t>property owned, controlled or operated by the state or any local agency, or by a</w:t>
      </w:r>
      <w:r w:rsidR="00752A2C">
        <w:rPr>
          <w:rFonts w:asciiTheme="majorHAnsi" w:hAnsiTheme="majorHAnsi" w:cstheme="majorHAnsi"/>
          <w:bCs/>
          <w:sz w:val="24"/>
          <w:szCs w:val="24"/>
        </w:rPr>
        <w:t xml:space="preserve"> </w:t>
      </w:r>
      <w:r w:rsidR="00DB1BAB" w:rsidRPr="00DB1BAB">
        <w:rPr>
          <w:rFonts w:asciiTheme="majorHAnsi" w:hAnsiTheme="majorHAnsi" w:cstheme="majorHAnsi"/>
          <w:bCs/>
          <w:sz w:val="24"/>
          <w:szCs w:val="24"/>
        </w:rPr>
        <w:t>department, board, agency or authority of the state or any local agency that is</w:t>
      </w:r>
      <w:r w:rsidR="00752A2C">
        <w:rPr>
          <w:rFonts w:asciiTheme="majorHAnsi" w:hAnsiTheme="majorHAnsi" w:cstheme="majorHAnsi"/>
          <w:bCs/>
          <w:sz w:val="24"/>
          <w:szCs w:val="24"/>
        </w:rPr>
        <w:t xml:space="preserve"> </w:t>
      </w:r>
      <w:r w:rsidR="00DB1BAB" w:rsidRPr="00DB1BAB">
        <w:rPr>
          <w:rFonts w:asciiTheme="majorHAnsi" w:hAnsiTheme="majorHAnsi" w:cstheme="majorHAnsi"/>
          <w:bCs/>
          <w:sz w:val="24"/>
          <w:szCs w:val="24"/>
        </w:rPr>
        <w:t>rated in a rating category of “A” or its equivalent or better by a nationally</w:t>
      </w:r>
      <w:r w:rsidR="00752A2C">
        <w:rPr>
          <w:rFonts w:asciiTheme="majorHAnsi" w:hAnsiTheme="majorHAnsi" w:cstheme="majorHAnsi"/>
          <w:bCs/>
          <w:sz w:val="24"/>
          <w:szCs w:val="24"/>
        </w:rPr>
        <w:t xml:space="preserve"> </w:t>
      </w:r>
      <w:r w:rsidR="00DB1BAB" w:rsidRPr="00DB1BAB">
        <w:rPr>
          <w:rFonts w:asciiTheme="majorHAnsi" w:hAnsiTheme="majorHAnsi" w:cstheme="majorHAnsi"/>
          <w:bCs/>
          <w:sz w:val="24"/>
          <w:szCs w:val="24"/>
        </w:rPr>
        <w:t>recognized statistical-rating organization (NRSRO). Purchases of the obligations</w:t>
      </w:r>
    </w:p>
    <w:p w14:paraId="345784B3" w14:textId="192BF59D" w:rsidR="00DB1BAB" w:rsidRDefault="00DB1BAB" w:rsidP="00DB1BAB">
      <w:pPr>
        <w:rPr>
          <w:rFonts w:asciiTheme="majorHAnsi" w:hAnsiTheme="majorHAnsi" w:cstheme="majorHAnsi"/>
          <w:bCs/>
          <w:sz w:val="24"/>
          <w:szCs w:val="24"/>
        </w:rPr>
      </w:pPr>
      <w:r w:rsidRPr="00DB1BAB">
        <w:rPr>
          <w:rFonts w:asciiTheme="majorHAnsi" w:hAnsiTheme="majorHAnsi" w:cstheme="majorHAnsi"/>
          <w:bCs/>
          <w:sz w:val="24"/>
          <w:szCs w:val="24"/>
        </w:rPr>
        <w:t>described in this subdivision and in subdivision 4 (registered treasury notes or</w:t>
      </w:r>
      <w:r w:rsidR="00752A2C">
        <w:rPr>
          <w:rFonts w:asciiTheme="majorHAnsi" w:hAnsiTheme="majorHAnsi" w:cstheme="majorHAnsi"/>
          <w:bCs/>
          <w:sz w:val="24"/>
          <w:szCs w:val="24"/>
        </w:rPr>
        <w:t xml:space="preserve"> </w:t>
      </w:r>
      <w:r w:rsidRPr="00DB1BAB">
        <w:rPr>
          <w:rFonts w:asciiTheme="majorHAnsi" w:hAnsiTheme="majorHAnsi" w:cstheme="majorHAnsi"/>
          <w:bCs/>
          <w:sz w:val="24"/>
          <w:szCs w:val="24"/>
        </w:rPr>
        <w:t>bonds of any of the other 49 states in addition to California) collectively may not</w:t>
      </w:r>
      <w:r w:rsidR="00752A2C">
        <w:rPr>
          <w:rFonts w:asciiTheme="majorHAnsi" w:hAnsiTheme="majorHAnsi" w:cstheme="majorHAnsi"/>
          <w:bCs/>
          <w:sz w:val="24"/>
          <w:szCs w:val="24"/>
        </w:rPr>
        <w:t xml:space="preserve"> </w:t>
      </w:r>
      <w:r w:rsidRPr="00DB1BAB">
        <w:rPr>
          <w:rFonts w:asciiTheme="majorHAnsi" w:hAnsiTheme="majorHAnsi" w:cstheme="majorHAnsi"/>
          <w:bCs/>
          <w:sz w:val="24"/>
          <w:szCs w:val="24"/>
        </w:rPr>
        <w:t xml:space="preserve">exceed 20% of </w:t>
      </w:r>
      <w:r>
        <w:rPr>
          <w:rFonts w:asciiTheme="majorHAnsi" w:hAnsiTheme="majorHAnsi" w:cstheme="majorHAnsi"/>
          <w:bCs/>
          <w:sz w:val="24"/>
          <w:szCs w:val="24"/>
        </w:rPr>
        <w:t>MBCP</w:t>
      </w:r>
      <w:r w:rsidRPr="00DB1BAB">
        <w:rPr>
          <w:rFonts w:asciiTheme="majorHAnsi" w:hAnsiTheme="majorHAnsi" w:cstheme="majorHAnsi"/>
          <w:bCs/>
          <w:sz w:val="24"/>
          <w:szCs w:val="24"/>
        </w:rPr>
        <w:t>’s portfolio.</w:t>
      </w:r>
    </w:p>
    <w:p w14:paraId="467A4421" w14:textId="77777777" w:rsidR="00B45438" w:rsidRDefault="00B45438" w:rsidP="00DB1BAB">
      <w:pPr>
        <w:rPr>
          <w:rFonts w:asciiTheme="majorHAnsi" w:hAnsiTheme="majorHAnsi" w:cstheme="majorHAnsi"/>
          <w:bCs/>
          <w:sz w:val="24"/>
          <w:szCs w:val="24"/>
        </w:rPr>
      </w:pPr>
    </w:p>
    <w:p w14:paraId="2660D396" w14:textId="64F859B9" w:rsidR="00DB1BAB" w:rsidRPr="00DB1BAB" w:rsidRDefault="00B566C0" w:rsidP="00DB1BAB">
      <w:pPr>
        <w:rPr>
          <w:rFonts w:asciiTheme="majorHAnsi" w:hAnsiTheme="majorHAnsi" w:cstheme="majorHAnsi"/>
          <w:bCs/>
          <w:sz w:val="24"/>
          <w:szCs w:val="24"/>
        </w:rPr>
      </w:pPr>
      <w:r>
        <w:rPr>
          <w:rFonts w:asciiTheme="majorHAnsi" w:hAnsiTheme="majorHAnsi" w:cstheme="majorHAnsi"/>
          <w:bCs/>
          <w:sz w:val="24"/>
          <w:szCs w:val="24"/>
        </w:rPr>
        <w:t>5</w:t>
      </w:r>
      <w:r w:rsidR="00DB1BAB" w:rsidRPr="00DB1BAB">
        <w:rPr>
          <w:rFonts w:asciiTheme="majorHAnsi" w:hAnsiTheme="majorHAnsi" w:cstheme="majorHAnsi"/>
          <w:bCs/>
          <w:sz w:val="24"/>
          <w:szCs w:val="24"/>
        </w:rPr>
        <w:t xml:space="preserve">. </w:t>
      </w:r>
      <w:r w:rsidR="00DB1BAB" w:rsidRPr="00DB1BAB">
        <w:rPr>
          <w:rFonts w:asciiTheme="majorHAnsi" w:hAnsiTheme="majorHAnsi" w:cstheme="majorHAnsi"/>
          <w:b/>
          <w:bCs/>
          <w:sz w:val="24"/>
          <w:szCs w:val="24"/>
        </w:rPr>
        <w:t>Registered treasury notes or bonds of any of the other 49 states in addition</w:t>
      </w:r>
      <w:r w:rsidR="00752A2C">
        <w:rPr>
          <w:rFonts w:asciiTheme="majorHAnsi" w:hAnsiTheme="majorHAnsi" w:cstheme="majorHAnsi"/>
          <w:b/>
          <w:bCs/>
          <w:sz w:val="24"/>
          <w:szCs w:val="24"/>
        </w:rPr>
        <w:t xml:space="preserve"> </w:t>
      </w:r>
      <w:r w:rsidR="00DB1BAB" w:rsidRPr="00DB1BAB">
        <w:rPr>
          <w:rFonts w:asciiTheme="majorHAnsi" w:hAnsiTheme="majorHAnsi" w:cstheme="majorHAnsi"/>
          <w:b/>
          <w:bCs/>
          <w:sz w:val="24"/>
          <w:szCs w:val="24"/>
        </w:rPr>
        <w:t>to California</w:t>
      </w:r>
      <w:r w:rsidR="00DB1BAB" w:rsidRPr="00DB1BAB">
        <w:rPr>
          <w:rFonts w:asciiTheme="majorHAnsi" w:hAnsiTheme="majorHAnsi" w:cstheme="majorHAnsi"/>
          <w:bCs/>
          <w:sz w:val="24"/>
          <w:szCs w:val="24"/>
        </w:rPr>
        <w:t>, including bonds payable solely out of the revenues from a</w:t>
      </w:r>
      <w:r w:rsidR="00752A2C">
        <w:rPr>
          <w:rFonts w:asciiTheme="majorHAnsi" w:hAnsiTheme="majorHAnsi" w:cstheme="majorHAnsi"/>
          <w:bCs/>
          <w:sz w:val="24"/>
          <w:szCs w:val="24"/>
        </w:rPr>
        <w:t xml:space="preserve"> </w:t>
      </w:r>
      <w:r w:rsidR="00DB1BAB" w:rsidRPr="00DB1BAB">
        <w:rPr>
          <w:rFonts w:asciiTheme="majorHAnsi" w:hAnsiTheme="majorHAnsi" w:cstheme="majorHAnsi"/>
          <w:bCs/>
          <w:sz w:val="24"/>
          <w:szCs w:val="24"/>
        </w:rPr>
        <w:t>revenue-producing property owned, controlled, or operated by a state, or by a</w:t>
      </w:r>
      <w:r w:rsidR="00752A2C">
        <w:rPr>
          <w:rFonts w:asciiTheme="majorHAnsi" w:hAnsiTheme="majorHAnsi" w:cstheme="majorHAnsi"/>
          <w:bCs/>
          <w:sz w:val="24"/>
          <w:szCs w:val="24"/>
        </w:rPr>
        <w:t xml:space="preserve"> </w:t>
      </w:r>
      <w:r w:rsidR="00DB1BAB" w:rsidRPr="00DB1BAB">
        <w:rPr>
          <w:rFonts w:asciiTheme="majorHAnsi" w:hAnsiTheme="majorHAnsi" w:cstheme="majorHAnsi"/>
          <w:bCs/>
          <w:sz w:val="24"/>
          <w:szCs w:val="24"/>
        </w:rPr>
        <w:t>department, board, agency, or authority of any of these states that is rated in a</w:t>
      </w:r>
      <w:r w:rsidR="00752A2C">
        <w:rPr>
          <w:rFonts w:asciiTheme="majorHAnsi" w:hAnsiTheme="majorHAnsi" w:cstheme="majorHAnsi"/>
          <w:bCs/>
          <w:sz w:val="24"/>
          <w:szCs w:val="24"/>
        </w:rPr>
        <w:t xml:space="preserve"> </w:t>
      </w:r>
      <w:r w:rsidR="00DB1BAB" w:rsidRPr="00DB1BAB">
        <w:rPr>
          <w:rFonts w:asciiTheme="majorHAnsi" w:hAnsiTheme="majorHAnsi" w:cstheme="majorHAnsi"/>
          <w:bCs/>
          <w:sz w:val="24"/>
          <w:szCs w:val="24"/>
        </w:rPr>
        <w:t>rating category of “A” or its equivalent or better by an NRSRO. Purchases of the</w:t>
      </w:r>
      <w:r w:rsidR="00752A2C">
        <w:rPr>
          <w:rFonts w:asciiTheme="majorHAnsi" w:hAnsiTheme="majorHAnsi" w:cstheme="majorHAnsi"/>
          <w:bCs/>
          <w:sz w:val="24"/>
          <w:szCs w:val="24"/>
        </w:rPr>
        <w:t xml:space="preserve"> </w:t>
      </w:r>
      <w:r w:rsidR="00DB1BAB" w:rsidRPr="00DB1BAB">
        <w:rPr>
          <w:rFonts w:asciiTheme="majorHAnsi" w:hAnsiTheme="majorHAnsi" w:cstheme="majorHAnsi"/>
          <w:bCs/>
          <w:sz w:val="24"/>
          <w:szCs w:val="24"/>
        </w:rPr>
        <w:t>obligations described in this subdivision and in subdivision 3 (obligations of the</w:t>
      </w:r>
    </w:p>
    <w:p w14:paraId="3E5972E4" w14:textId="76DE13F9" w:rsidR="00DB1BAB" w:rsidRDefault="00DB1BAB" w:rsidP="00DB1BAB">
      <w:pPr>
        <w:rPr>
          <w:rFonts w:asciiTheme="majorHAnsi" w:hAnsiTheme="majorHAnsi" w:cstheme="majorHAnsi"/>
          <w:bCs/>
          <w:sz w:val="24"/>
          <w:szCs w:val="24"/>
        </w:rPr>
      </w:pPr>
      <w:r w:rsidRPr="00DB1BAB">
        <w:rPr>
          <w:rFonts w:asciiTheme="majorHAnsi" w:hAnsiTheme="majorHAnsi" w:cstheme="majorHAnsi"/>
          <w:bCs/>
          <w:sz w:val="24"/>
          <w:szCs w:val="24"/>
        </w:rPr>
        <w:t>State of California or any local agency within the state) collectively may not</w:t>
      </w:r>
      <w:r w:rsidR="00752A2C">
        <w:rPr>
          <w:rFonts w:asciiTheme="majorHAnsi" w:hAnsiTheme="majorHAnsi" w:cstheme="majorHAnsi"/>
          <w:bCs/>
          <w:sz w:val="24"/>
          <w:szCs w:val="24"/>
        </w:rPr>
        <w:t xml:space="preserve"> </w:t>
      </w:r>
      <w:r w:rsidRPr="00DB1BAB">
        <w:rPr>
          <w:rFonts w:asciiTheme="majorHAnsi" w:hAnsiTheme="majorHAnsi" w:cstheme="majorHAnsi"/>
          <w:bCs/>
          <w:sz w:val="24"/>
          <w:szCs w:val="24"/>
        </w:rPr>
        <w:t xml:space="preserve">exceed 20% of </w:t>
      </w:r>
      <w:r>
        <w:rPr>
          <w:rFonts w:asciiTheme="majorHAnsi" w:hAnsiTheme="majorHAnsi" w:cstheme="majorHAnsi"/>
          <w:bCs/>
          <w:sz w:val="24"/>
          <w:szCs w:val="24"/>
        </w:rPr>
        <w:t>MBCP</w:t>
      </w:r>
      <w:r w:rsidRPr="00DB1BAB">
        <w:rPr>
          <w:rFonts w:asciiTheme="majorHAnsi" w:hAnsiTheme="majorHAnsi" w:cstheme="majorHAnsi"/>
          <w:bCs/>
          <w:sz w:val="24"/>
          <w:szCs w:val="24"/>
        </w:rPr>
        <w:t>’s portfolio.</w:t>
      </w:r>
    </w:p>
    <w:p w14:paraId="4C46814D" w14:textId="09DD3D2B" w:rsidR="00DB1BAB" w:rsidRPr="00DB1BAB" w:rsidRDefault="00B566C0" w:rsidP="00DB1BAB">
      <w:pPr>
        <w:rPr>
          <w:rFonts w:asciiTheme="majorHAnsi" w:hAnsiTheme="majorHAnsi" w:cstheme="majorHAnsi"/>
          <w:bCs/>
          <w:sz w:val="24"/>
          <w:szCs w:val="24"/>
        </w:rPr>
      </w:pPr>
      <w:r>
        <w:rPr>
          <w:rFonts w:asciiTheme="majorHAnsi" w:hAnsiTheme="majorHAnsi" w:cstheme="majorHAnsi"/>
          <w:bCs/>
          <w:sz w:val="24"/>
          <w:szCs w:val="24"/>
        </w:rPr>
        <w:lastRenderedPageBreak/>
        <w:t>6</w:t>
      </w:r>
      <w:r w:rsidR="00DB1BAB" w:rsidRPr="00DB1BAB">
        <w:rPr>
          <w:rFonts w:asciiTheme="majorHAnsi" w:hAnsiTheme="majorHAnsi" w:cstheme="majorHAnsi"/>
          <w:bCs/>
          <w:sz w:val="24"/>
          <w:szCs w:val="24"/>
        </w:rPr>
        <w:t xml:space="preserve">. </w:t>
      </w:r>
      <w:r w:rsidR="00DB1BAB" w:rsidRPr="00DB1BAB">
        <w:rPr>
          <w:rFonts w:asciiTheme="majorHAnsi" w:hAnsiTheme="majorHAnsi" w:cstheme="majorHAnsi"/>
          <w:b/>
          <w:bCs/>
          <w:sz w:val="24"/>
          <w:szCs w:val="24"/>
        </w:rPr>
        <w:t xml:space="preserve">Commercial Paper </w:t>
      </w:r>
      <w:r w:rsidR="00DB1BAB" w:rsidRPr="00DB1BAB">
        <w:rPr>
          <w:rFonts w:asciiTheme="majorHAnsi" w:hAnsiTheme="majorHAnsi" w:cstheme="majorHAnsi"/>
          <w:bCs/>
          <w:sz w:val="24"/>
          <w:szCs w:val="24"/>
        </w:rPr>
        <w:t>of “prime” quality of the highest ranking or of the highest</w:t>
      </w:r>
      <w:r w:rsidR="00752A2C">
        <w:rPr>
          <w:rFonts w:asciiTheme="majorHAnsi" w:hAnsiTheme="majorHAnsi" w:cstheme="majorHAnsi"/>
          <w:bCs/>
          <w:sz w:val="24"/>
          <w:szCs w:val="24"/>
        </w:rPr>
        <w:t xml:space="preserve"> </w:t>
      </w:r>
      <w:r w:rsidR="00DB1BAB" w:rsidRPr="00DB1BAB">
        <w:rPr>
          <w:rFonts w:asciiTheme="majorHAnsi" w:hAnsiTheme="majorHAnsi" w:cstheme="majorHAnsi"/>
          <w:bCs/>
          <w:sz w:val="24"/>
          <w:szCs w:val="24"/>
        </w:rPr>
        <w:t>letter and number rating as provided for by a NRSRO. The entity that issues the</w:t>
      </w:r>
      <w:r w:rsidR="00752A2C">
        <w:rPr>
          <w:rFonts w:asciiTheme="majorHAnsi" w:hAnsiTheme="majorHAnsi" w:cstheme="majorHAnsi"/>
          <w:bCs/>
          <w:sz w:val="24"/>
          <w:szCs w:val="24"/>
        </w:rPr>
        <w:t xml:space="preserve"> </w:t>
      </w:r>
      <w:r w:rsidR="00DB1BAB" w:rsidRPr="00DB1BAB">
        <w:rPr>
          <w:rFonts w:asciiTheme="majorHAnsi" w:hAnsiTheme="majorHAnsi" w:cstheme="majorHAnsi"/>
          <w:bCs/>
          <w:sz w:val="24"/>
          <w:szCs w:val="24"/>
        </w:rPr>
        <w:t xml:space="preserve">commercial paper must meet </w:t>
      </w:r>
      <w:proofErr w:type="gramStart"/>
      <w:r w:rsidR="00DB1BAB" w:rsidRPr="00DB1BAB">
        <w:rPr>
          <w:rFonts w:asciiTheme="majorHAnsi" w:hAnsiTheme="majorHAnsi" w:cstheme="majorHAnsi"/>
          <w:bCs/>
          <w:sz w:val="24"/>
          <w:szCs w:val="24"/>
        </w:rPr>
        <w:t>all of</w:t>
      </w:r>
      <w:proofErr w:type="gramEnd"/>
      <w:r w:rsidR="00DB1BAB" w:rsidRPr="00DB1BAB">
        <w:rPr>
          <w:rFonts w:asciiTheme="majorHAnsi" w:hAnsiTheme="majorHAnsi" w:cstheme="majorHAnsi"/>
          <w:bCs/>
          <w:sz w:val="24"/>
          <w:szCs w:val="24"/>
        </w:rPr>
        <w:t xml:space="preserve"> the following conditions in either paragraph a or</w:t>
      </w:r>
      <w:r w:rsidR="00752A2C">
        <w:rPr>
          <w:rFonts w:asciiTheme="majorHAnsi" w:hAnsiTheme="majorHAnsi" w:cstheme="majorHAnsi"/>
          <w:bCs/>
          <w:sz w:val="24"/>
          <w:szCs w:val="24"/>
        </w:rPr>
        <w:t xml:space="preserve"> </w:t>
      </w:r>
      <w:r w:rsidR="00DB1BAB" w:rsidRPr="00DB1BAB">
        <w:rPr>
          <w:rFonts w:asciiTheme="majorHAnsi" w:hAnsiTheme="majorHAnsi" w:cstheme="majorHAnsi"/>
          <w:bCs/>
          <w:sz w:val="24"/>
          <w:szCs w:val="24"/>
        </w:rPr>
        <w:t>paragraph b:</w:t>
      </w:r>
    </w:p>
    <w:p w14:paraId="571208EA" w14:textId="2DC43D1A" w:rsidR="00DB1BAB" w:rsidRPr="00DB1BAB" w:rsidRDefault="00DB1BAB" w:rsidP="00752A2C">
      <w:pPr>
        <w:ind w:left="990" w:hanging="270"/>
        <w:rPr>
          <w:rFonts w:asciiTheme="majorHAnsi" w:hAnsiTheme="majorHAnsi" w:cstheme="majorHAnsi"/>
          <w:bCs/>
          <w:sz w:val="24"/>
          <w:szCs w:val="24"/>
        </w:rPr>
      </w:pPr>
      <w:r w:rsidRPr="00DB1BAB">
        <w:rPr>
          <w:rFonts w:asciiTheme="majorHAnsi" w:hAnsiTheme="majorHAnsi" w:cstheme="majorHAnsi"/>
          <w:b/>
          <w:bCs/>
          <w:sz w:val="24"/>
          <w:szCs w:val="24"/>
        </w:rPr>
        <w:t xml:space="preserve">a. </w:t>
      </w:r>
      <w:r w:rsidRPr="00DB1BAB">
        <w:rPr>
          <w:rFonts w:asciiTheme="majorHAnsi" w:hAnsiTheme="majorHAnsi" w:cstheme="majorHAnsi"/>
          <w:bCs/>
          <w:sz w:val="24"/>
          <w:szCs w:val="24"/>
        </w:rPr>
        <w:t>The entity meets the following criteria: (</w:t>
      </w:r>
      <w:proofErr w:type="spellStart"/>
      <w:r w:rsidRPr="00DB1BAB">
        <w:rPr>
          <w:rFonts w:asciiTheme="majorHAnsi" w:hAnsiTheme="majorHAnsi" w:cstheme="majorHAnsi"/>
          <w:bCs/>
          <w:sz w:val="24"/>
          <w:szCs w:val="24"/>
        </w:rPr>
        <w:t>i</w:t>
      </w:r>
      <w:proofErr w:type="spellEnd"/>
      <w:r w:rsidRPr="00DB1BAB">
        <w:rPr>
          <w:rFonts w:asciiTheme="majorHAnsi" w:hAnsiTheme="majorHAnsi" w:cstheme="majorHAnsi"/>
          <w:bCs/>
          <w:sz w:val="24"/>
          <w:szCs w:val="24"/>
        </w:rPr>
        <w:t>) is organized and operating</w:t>
      </w:r>
      <w:r w:rsidR="00752A2C">
        <w:rPr>
          <w:rFonts w:asciiTheme="majorHAnsi" w:hAnsiTheme="majorHAnsi" w:cstheme="majorHAnsi"/>
          <w:bCs/>
          <w:sz w:val="24"/>
          <w:szCs w:val="24"/>
        </w:rPr>
        <w:t xml:space="preserve"> </w:t>
      </w:r>
      <w:r w:rsidRPr="00DB1BAB">
        <w:rPr>
          <w:rFonts w:asciiTheme="majorHAnsi" w:hAnsiTheme="majorHAnsi" w:cstheme="majorHAnsi"/>
          <w:bCs/>
          <w:sz w:val="24"/>
          <w:szCs w:val="24"/>
        </w:rPr>
        <w:t xml:space="preserve">in the United States as a general corporation, (ii) has total assets </w:t>
      </w:r>
      <w:proofErr w:type="gramStart"/>
      <w:r w:rsidRPr="00DB1BAB">
        <w:rPr>
          <w:rFonts w:asciiTheme="majorHAnsi" w:hAnsiTheme="majorHAnsi" w:cstheme="majorHAnsi"/>
          <w:bCs/>
          <w:sz w:val="24"/>
          <w:szCs w:val="24"/>
        </w:rPr>
        <w:t>in</w:t>
      </w:r>
      <w:r w:rsidR="00752A2C">
        <w:rPr>
          <w:rFonts w:asciiTheme="majorHAnsi" w:hAnsiTheme="majorHAnsi" w:cstheme="majorHAnsi"/>
          <w:bCs/>
          <w:sz w:val="24"/>
          <w:szCs w:val="24"/>
        </w:rPr>
        <w:t xml:space="preserve"> </w:t>
      </w:r>
      <w:r w:rsidRPr="00DB1BAB">
        <w:rPr>
          <w:rFonts w:asciiTheme="majorHAnsi" w:hAnsiTheme="majorHAnsi" w:cstheme="majorHAnsi"/>
          <w:bCs/>
          <w:sz w:val="24"/>
          <w:szCs w:val="24"/>
        </w:rPr>
        <w:t>excess of</w:t>
      </w:r>
      <w:proofErr w:type="gramEnd"/>
      <w:r w:rsidRPr="00DB1BAB">
        <w:rPr>
          <w:rFonts w:asciiTheme="majorHAnsi" w:hAnsiTheme="majorHAnsi" w:cstheme="majorHAnsi"/>
          <w:bCs/>
          <w:sz w:val="24"/>
          <w:szCs w:val="24"/>
        </w:rPr>
        <w:t xml:space="preserve"> five hundred million dollars ($500,000,000), and (iii) has debt</w:t>
      </w:r>
      <w:r w:rsidR="00752A2C">
        <w:rPr>
          <w:rFonts w:asciiTheme="majorHAnsi" w:hAnsiTheme="majorHAnsi" w:cstheme="majorHAnsi"/>
          <w:bCs/>
          <w:sz w:val="24"/>
          <w:szCs w:val="24"/>
        </w:rPr>
        <w:t xml:space="preserve"> </w:t>
      </w:r>
      <w:r w:rsidRPr="00DB1BAB">
        <w:rPr>
          <w:rFonts w:asciiTheme="majorHAnsi" w:hAnsiTheme="majorHAnsi" w:cstheme="majorHAnsi"/>
          <w:bCs/>
          <w:sz w:val="24"/>
          <w:szCs w:val="24"/>
        </w:rPr>
        <w:t>other than commercial paper, if any, that is rated in a rating category</w:t>
      </w:r>
      <w:r w:rsidR="00752A2C">
        <w:rPr>
          <w:rFonts w:asciiTheme="majorHAnsi" w:hAnsiTheme="majorHAnsi" w:cstheme="majorHAnsi"/>
          <w:bCs/>
          <w:sz w:val="24"/>
          <w:szCs w:val="24"/>
        </w:rPr>
        <w:t xml:space="preserve"> </w:t>
      </w:r>
      <w:r w:rsidRPr="00DB1BAB">
        <w:rPr>
          <w:rFonts w:asciiTheme="majorHAnsi" w:hAnsiTheme="majorHAnsi" w:cstheme="majorHAnsi"/>
          <w:bCs/>
          <w:sz w:val="24"/>
          <w:szCs w:val="24"/>
        </w:rPr>
        <w:t>of “A” or its equivalent or higher by an NRSRO.</w:t>
      </w:r>
    </w:p>
    <w:p w14:paraId="245F5461" w14:textId="3C31BC63" w:rsidR="00DB1BAB" w:rsidRDefault="00DB1BAB" w:rsidP="00752A2C">
      <w:pPr>
        <w:ind w:left="990" w:hanging="270"/>
        <w:rPr>
          <w:rFonts w:asciiTheme="majorHAnsi" w:hAnsiTheme="majorHAnsi" w:cstheme="majorHAnsi"/>
          <w:bCs/>
          <w:sz w:val="24"/>
          <w:szCs w:val="24"/>
        </w:rPr>
      </w:pPr>
      <w:r w:rsidRPr="00DB1BAB">
        <w:rPr>
          <w:rFonts w:asciiTheme="majorHAnsi" w:hAnsiTheme="majorHAnsi" w:cstheme="majorHAnsi"/>
          <w:b/>
          <w:bCs/>
          <w:sz w:val="24"/>
          <w:szCs w:val="24"/>
        </w:rPr>
        <w:t xml:space="preserve">b. </w:t>
      </w:r>
      <w:r w:rsidRPr="00DB1BAB">
        <w:rPr>
          <w:rFonts w:asciiTheme="majorHAnsi" w:hAnsiTheme="majorHAnsi" w:cstheme="majorHAnsi"/>
          <w:bCs/>
          <w:sz w:val="24"/>
          <w:szCs w:val="24"/>
        </w:rPr>
        <w:t>The entity meets the following criteria: (</w:t>
      </w:r>
      <w:proofErr w:type="spellStart"/>
      <w:r w:rsidRPr="00DB1BAB">
        <w:rPr>
          <w:rFonts w:asciiTheme="majorHAnsi" w:hAnsiTheme="majorHAnsi" w:cstheme="majorHAnsi"/>
          <w:bCs/>
          <w:sz w:val="24"/>
          <w:szCs w:val="24"/>
        </w:rPr>
        <w:t>i</w:t>
      </w:r>
      <w:proofErr w:type="spellEnd"/>
      <w:r w:rsidRPr="00DB1BAB">
        <w:rPr>
          <w:rFonts w:asciiTheme="majorHAnsi" w:hAnsiTheme="majorHAnsi" w:cstheme="majorHAnsi"/>
          <w:bCs/>
          <w:sz w:val="24"/>
          <w:szCs w:val="24"/>
        </w:rPr>
        <w:t>) is organized within the United</w:t>
      </w:r>
      <w:r w:rsidR="00752A2C">
        <w:rPr>
          <w:rFonts w:asciiTheme="majorHAnsi" w:hAnsiTheme="majorHAnsi" w:cstheme="majorHAnsi"/>
          <w:bCs/>
          <w:sz w:val="24"/>
          <w:szCs w:val="24"/>
        </w:rPr>
        <w:t xml:space="preserve"> </w:t>
      </w:r>
      <w:r w:rsidRPr="00DB1BAB">
        <w:rPr>
          <w:rFonts w:asciiTheme="majorHAnsi" w:hAnsiTheme="majorHAnsi" w:cstheme="majorHAnsi"/>
          <w:bCs/>
          <w:sz w:val="24"/>
          <w:szCs w:val="24"/>
        </w:rPr>
        <w:t>States as a special purpose corporation, trust, or limited liability</w:t>
      </w:r>
      <w:r w:rsidR="00752A2C">
        <w:rPr>
          <w:rFonts w:asciiTheme="majorHAnsi" w:hAnsiTheme="majorHAnsi" w:cstheme="majorHAnsi"/>
          <w:bCs/>
          <w:sz w:val="24"/>
          <w:szCs w:val="24"/>
        </w:rPr>
        <w:t xml:space="preserve"> </w:t>
      </w:r>
      <w:r w:rsidRPr="00DB1BAB">
        <w:rPr>
          <w:rFonts w:asciiTheme="majorHAnsi" w:hAnsiTheme="majorHAnsi" w:cstheme="majorHAnsi"/>
          <w:bCs/>
          <w:sz w:val="24"/>
          <w:szCs w:val="24"/>
        </w:rPr>
        <w:t>company, (ii) has program-wide credit enhancements including, but not</w:t>
      </w:r>
      <w:r w:rsidR="00752A2C">
        <w:rPr>
          <w:rFonts w:asciiTheme="majorHAnsi" w:hAnsiTheme="majorHAnsi" w:cstheme="majorHAnsi"/>
          <w:bCs/>
          <w:sz w:val="24"/>
          <w:szCs w:val="24"/>
        </w:rPr>
        <w:t xml:space="preserve"> </w:t>
      </w:r>
      <w:r w:rsidRPr="00DB1BAB">
        <w:rPr>
          <w:rFonts w:asciiTheme="majorHAnsi" w:hAnsiTheme="majorHAnsi" w:cstheme="majorHAnsi"/>
          <w:bCs/>
          <w:sz w:val="24"/>
          <w:szCs w:val="24"/>
        </w:rPr>
        <w:t>limited to, over collateralization, letters of credit, or surety bond, and</w:t>
      </w:r>
      <w:r w:rsidR="00752A2C">
        <w:rPr>
          <w:rFonts w:asciiTheme="majorHAnsi" w:hAnsiTheme="majorHAnsi" w:cstheme="majorHAnsi"/>
          <w:bCs/>
          <w:sz w:val="24"/>
          <w:szCs w:val="24"/>
        </w:rPr>
        <w:t xml:space="preserve"> </w:t>
      </w:r>
      <w:r w:rsidRPr="00DB1BAB">
        <w:rPr>
          <w:rFonts w:asciiTheme="majorHAnsi" w:hAnsiTheme="majorHAnsi" w:cstheme="majorHAnsi"/>
          <w:bCs/>
          <w:sz w:val="24"/>
          <w:szCs w:val="24"/>
        </w:rPr>
        <w:t>(iii) has commercial paper that is rated “A-1” or higher, or the equivalent,</w:t>
      </w:r>
      <w:r w:rsidR="00752A2C">
        <w:rPr>
          <w:rFonts w:asciiTheme="majorHAnsi" w:hAnsiTheme="majorHAnsi" w:cstheme="majorHAnsi"/>
          <w:bCs/>
          <w:sz w:val="24"/>
          <w:szCs w:val="24"/>
        </w:rPr>
        <w:t xml:space="preserve"> </w:t>
      </w:r>
      <w:r w:rsidRPr="00DB1BAB">
        <w:rPr>
          <w:rFonts w:asciiTheme="majorHAnsi" w:hAnsiTheme="majorHAnsi" w:cstheme="majorHAnsi"/>
          <w:bCs/>
          <w:sz w:val="24"/>
          <w:szCs w:val="24"/>
        </w:rPr>
        <w:t>by an NRSRO.</w:t>
      </w:r>
    </w:p>
    <w:p w14:paraId="1579576D" w14:textId="77777777" w:rsidR="00752A2C" w:rsidRPr="00DB1BAB" w:rsidRDefault="00752A2C" w:rsidP="00DB1BAB">
      <w:pPr>
        <w:rPr>
          <w:rFonts w:asciiTheme="majorHAnsi" w:hAnsiTheme="majorHAnsi" w:cstheme="majorHAnsi"/>
          <w:bCs/>
          <w:sz w:val="24"/>
          <w:szCs w:val="24"/>
        </w:rPr>
      </w:pPr>
    </w:p>
    <w:p w14:paraId="7CF28C05" w14:textId="4567B75A" w:rsidR="00DB1BAB" w:rsidRDefault="00DB1BAB" w:rsidP="00DB1BAB">
      <w:pPr>
        <w:rPr>
          <w:rFonts w:asciiTheme="majorHAnsi" w:hAnsiTheme="majorHAnsi" w:cstheme="majorHAnsi"/>
          <w:bCs/>
          <w:sz w:val="24"/>
          <w:szCs w:val="24"/>
        </w:rPr>
      </w:pPr>
      <w:r w:rsidRPr="00DB1BAB">
        <w:rPr>
          <w:rFonts w:asciiTheme="majorHAnsi" w:hAnsiTheme="majorHAnsi" w:cstheme="majorHAnsi"/>
          <w:bCs/>
          <w:sz w:val="24"/>
          <w:szCs w:val="24"/>
        </w:rPr>
        <w:t>Eligible commercial paper will have a maximum maturity of 270 days or fewer. No</w:t>
      </w:r>
      <w:r w:rsidR="00752A2C">
        <w:rPr>
          <w:rFonts w:asciiTheme="majorHAnsi" w:hAnsiTheme="majorHAnsi" w:cstheme="majorHAnsi"/>
          <w:bCs/>
          <w:sz w:val="24"/>
          <w:szCs w:val="24"/>
        </w:rPr>
        <w:t xml:space="preserve"> </w:t>
      </w:r>
      <w:r w:rsidRPr="00DB1BAB">
        <w:rPr>
          <w:rFonts w:asciiTheme="majorHAnsi" w:hAnsiTheme="majorHAnsi" w:cstheme="majorHAnsi"/>
          <w:bCs/>
          <w:sz w:val="24"/>
          <w:szCs w:val="24"/>
        </w:rPr>
        <w:t xml:space="preserve">more than 20% of </w:t>
      </w:r>
      <w:r>
        <w:rPr>
          <w:rFonts w:asciiTheme="majorHAnsi" w:hAnsiTheme="majorHAnsi" w:cstheme="majorHAnsi"/>
          <w:bCs/>
          <w:sz w:val="24"/>
          <w:szCs w:val="24"/>
        </w:rPr>
        <w:t>MBCP</w:t>
      </w:r>
      <w:r w:rsidRPr="00DB1BAB">
        <w:rPr>
          <w:rFonts w:asciiTheme="majorHAnsi" w:hAnsiTheme="majorHAnsi" w:cstheme="majorHAnsi"/>
          <w:bCs/>
          <w:sz w:val="24"/>
          <w:szCs w:val="24"/>
        </w:rPr>
        <w:t xml:space="preserve">’s portfolio may be invested in commercial paper. </w:t>
      </w:r>
      <w:r>
        <w:rPr>
          <w:rFonts w:asciiTheme="majorHAnsi" w:hAnsiTheme="majorHAnsi" w:cstheme="majorHAnsi"/>
          <w:bCs/>
          <w:sz w:val="24"/>
          <w:szCs w:val="24"/>
        </w:rPr>
        <w:t>MBCP</w:t>
      </w:r>
      <w:r w:rsidR="00752A2C">
        <w:rPr>
          <w:rFonts w:asciiTheme="majorHAnsi" w:hAnsiTheme="majorHAnsi" w:cstheme="majorHAnsi"/>
          <w:bCs/>
          <w:sz w:val="24"/>
          <w:szCs w:val="24"/>
        </w:rPr>
        <w:t xml:space="preserve"> </w:t>
      </w:r>
      <w:r w:rsidRPr="00DB1BAB">
        <w:rPr>
          <w:rFonts w:asciiTheme="majorHAnsi" w:hAnsiTheme="majorHAnsi" w:cstheme="majorHAnsi"/>
          <w:bCs/>
          <w:sz w:val="24"/>
          <w:szCs w:val="24"/>
        </w:rPr>
        <w:t>may purchase no more than 10% of the outstanding commercial paper of any single</w:t>
      </w:r>
      <w:r w:rsidR="00752A2C">
        <w:rPr>
          <w:rFonts w:asciiTheme="majorHAnsi" w:hAnsiTheme="majorHAnsi" w:cstheme="majorHAnsi"/>
          <w:bCs/>
          <w:sz w:val="24"/>
          <w:szCs w:val="24"/>
        </w:rPr>
        <w:t xml:space="preserve"> </w:t>
      </w:r>
      <w:r w:rsidRPr="00DB1BAB">
        <w:rPr>
          <w:rFonts w:asciiTheme="majorHAnsi" w:hAnsiTheme="majorHAnsi" w:cstheme="majorHAnsi"/>
          <w:bCs/>
          <w:sz w:val="24"/>
          <w:szCs w:val="24"/>
        </w:rPr>
        <w:t>issuer. No more than 5% of the outstanding commercial paper investments can be</w:t>
      </w:r>
      <w:r w:rsidR="00752A2C">
        <w:rPr>
          <w:rFonts w:asciiTheme="majorHAnsi" w:hAnsiTheme="majorHAnsi" w:cstheme="majorHAnsi"/>
          <w:bCs/>
          <w:sz w:val="24"/>
          <w:szCs w:val="24"/>
        </w:rPr>
        <w:t xml:space="preserve"> </w:t>
      </w:r>
      <w:r w:rsidRPr="00DB1BAB">
        <w:rPr>
          <w:rFonts w:asciiTheme="majorHAnsi" w:hAnsiTheme="majorHAnsi" w:cstheme="majorHAnsi"/>
          <w:bCs/>
          <w:sz w:val="24"/>
          <w:szCs w:val="24"/>
        </w:rPr>
        <w:t>invested in the Energy industry/sector.</w:t>
      </w:r>
    </w:p>
    <w:p w14:paraId="2E94863F" w14:textId="77777777" w:rsidR="00752A2C" w:rsidRPr="00DB1BAB" w:rsidRDefault="00752A2C" w:rsidP="00DB1BAB">
      <w:pPr>
        <w:rPr>
          <w:rFonts w:asciiTheme="majorHAnsi" w:hAnsiTheme="majorHAnsi" w:cstheme="majorHAnsi"/>
          <w:bCs/>
          <w:sz w:val="24"/>
          <w:szCs w:val="24"/>
        </w:rPr>
      </w:pPr>
    </w:p>
    <w:p w14:paraId="5297FD48" w14:textId="450AEA87" w:rsidR="00DB1BAB" w:rsidRDefault="009E1DEC" w:rsidP="00DB1BAB">
      <w:pPr>
        <w:rPr>
          <w:rFonts w:asciiTheme="majorHAnsi" w:hAnsiTheme="majorHAnsi" w:cstheme="majorHAnsi"/>
          <w:bCs/>
          <w:sz w:val="24"/>
          <w:szCs w:val="24"/>
        </w:rPr>
      </w:pPr>
      <w:r>
        <w:rPr>
          <w:rFonts w:asciiTheme="majorHAnsi" w:hAnsiTheme="majorHAnsi" w:cstheme="majorHAnsi"/>
          <w:bCs/>
          <w:sz w:val="24"/>
          <w:szCs w:val="24"/>
        </w:rPr>
        <w:t>7</w:t>
      </w:r>
      <w:r w:rsidR="00DB1BAB" w:rsidRPr="00DB1BAB">
        <w:rPr>
          <w:rFonts w:asciiTheme="majorHAnsi" w:hAnsiTheme="majorHAnsi" w:cstheme="majorHAnsi"/>
          <w:bCs/>
          <w:sz w:val="24"/>
          <w:szCs w:val="24"/>
        </w:rPr>
        <w:t xml:space="preserve">. </w:t>
      </w:r>
      <w:r w:rsidR="00DB1BAB" w:rsidRPr="00DB1BAB">
        <w:rPr>
          <w:rFonts w:asciiTheme="majorHAnsi" w:hAnsiTheme="majorHAnsi" w:cstheme="majorHAnsi"/>
          <w:b/>
          <w:bCs/>
          <w:sz w:val="24"/>
          <w:szCs w:val="24"/>
        </w:rPr>
        <w:t xml:space="preserve">Repurchase Agreements. </w:t>
      </w:r>
      <w:r w:rsidR="00DB1BAB" w:rsidRPr="00DB1BAB">
        <w:rPr>
          <w:rFonts w:asciiTheme="majorHAnsi" w:hAnsiTheme="majorHAnsi" w:cstheme="majorHAnsi"/>
          <w:bCs/>
          <w:sz w:val="24"/>
          <w:szCs w:val="24"/>
        </w:rPr>
        <w:t>Overnight Repurchase Agreements shall be used</w:t>
      </w:r>
      <w:r w:rsidR="00752A2C">
        <w:rPr>
          <w:rFonts w:asciiTheme="majorHAnsi" w:hAnsiTheme="majorHAnsi" w:cstheme="majorHAnsi"/>
          <w:bCs/>
          <w:sz w:val="24"/>
          <w:szCs w:val="24"/>
        </w:rPr>
        <w:t xml:space="preserve"> </w:t>
      </w:r>
      <w:r w:rsidR="00DB1BAB" w:rsidRPr="00DB1BAB">
        <w:rPr>
          <w:rFonts w:asciiTheme="majorHAnsi" w:hAnsiTheme="majorHAnsi" w:cstheme="majorHAnsi"/>
          <w:bCs/>
          <w:sz w:val="24"/>
          <w:szCs w:val="24"/>
        </w:rPr>
        <w:t>solely as short-term investments not to exceed 3 days.</w:t>
      </w:r>
    </w:p>
    <w:p w14:paraId="103031E8" w14:textId="77777777" w:rsidR="00752A2C" w:rsidRPr="00DB1BAB" w:rsidRDefault="00752A2C" w:rsidP="00DB1BAB">
      <w:pPr>
        <w:rPr>
          <w:rFonts w:asciiTheme="majorHAnsi" w:hAnsiTheme="majorHAnsi" w:cstheme="majorHAnsi"/>
          <w:bCs/>
          <w:sz w:val="24"/>
          <w:szCs w:val="24"/>
        </w:rPr>
      </w:pPr>
    </w:p>
    <w:p w14:paraId="6A8D7617" w14:textId="18D5BA46" w:rsidR="00DB1BAB" w:rsidRDefault="009E1DEC" w:rsidP="00DB1BAB">
      <w:pPr>
        <w:rPr>
          <w:rFonts w:asciiTheme="majorHAnsi" w:hAnsiTheme="majorHAnsi" w:cstheme="majorHAnsi"/>
          <w:bCs/>
          <w:sz w:val="24"/>
          <w:szCs w:val="24"/>
        </w:rPr>
      </w:pPr>
      <w:r>
        <w:rPr>
          <w:rFonts w:asciiTheme="majorHAnsi" w:hAnsiTheme="majorHAnsi" w:cstheme="majorHAnsi"/>
          <w:bCs/>
          <w:sz w:val="24"/>
          <w:szCs w:val="24"/>
        </w:rPr>
        <w:t>8</w:t>
      </w:r>
      <w:r w:rsidR="00DB1BAB" w:rsidRPr="00DB1BAB">
        <w:rPr>
          <w:rFonts w:asciiTheme="majorHAnsi" w:hAnsiTheme="majorHAnsi" w:cstheme="majorHAnsi"/>
          <w:bCs/>
          <w:sz w:val="24"/>
          <w:szCs w:val="24"/>
        </w:rPr>
        <w:t xml:space="preserve">. </w:t>
      </w:r>
      <w:r w:rsidR="00DB1BAB" w:rsidRPr="00DB1BAB">
        <w:rPr>
          <w:rFonts w:asciiTheme="majorHAnsi" w:hAnsiTheme="majorHAnsi" w:cstheme="majorHAnsi"/>
          <w:b/>
          <w:bCs/>
          <w:sz w:val="24"/>
          <w:szCs w:val="24"/>
        </w:rPr>
        <w:t xml:space="preserve">Local Agency Investment Fund (State Pool) - </w:t>
      </w:r>
      <w:r w:rsidR="00DB1BAB" w:rsidRPr="00DB1BAB">
        <w:rPr>
          <w:rFonts w:asciiTheme="majorHAnsi" w:hAnsiTheme="majorHAnsi" w:cstheme="majorHAnsi"/>
          <w:bCs/>
          <w:sz w:val="24"/>
          <w:szCs w:val="24"/>
        </w:rPr>
        <w:t>An investment pool managed by</w:t>
      </w:r>
      <w:r w:rsidR="00752A2C">
        <w:rPr>
          <w:rFonts w:asciiTheme="majorHAnsi" w:hAnsiTheme="majorHAnsi" w:cstheme="majorHAnsi"/>
          <w:bCs/>
          <w:sz w:val="24"/>
          <w:szCs w:val="24"/>
        </w:rPr>
        <w:t xml:space="preserve"> </w:t>
      </w:r>
      <w:r w:rsidR="00DB1BAB" w:rsidRPr="00DB1BAB">
        <w:rPr>
          <w:rFonts w:asciiTheme="majorHAnsi" w:hAnsiTheme="majorHAnsi" w:cstheme="majorHAnsi"/>
          <w:bCs/>
          <w:sz w:val="24"/>
          <w:szCs w:val="24"/>
        </w:rPr>
        <w:t xml:space="preserve">the State Treasurer. </w:t>
      </w:r>
      <w:r w:rsidR="00DB1BAB">
        <w:rPr>
          <w:rFonts w:asciiTheme="majorHAnsi" w:hAnsiTheme="majorHAnsi" w:cstheme="majorHAnsi"/>
          <w:bCs/>
          <w:sz w:val="24"/>
          <w:szCs w:val="24"/>
        </w:rPr>
        <w:t>MBCP</w:t>
      </w:r>
      <w:r w:rsidR="00DB1BAB" w:rsidRPr="00DB1BAB">
        <w:rPr>
          <w:rFonts w:asciiTheme="majorHAnsi" w:hAnsiTheme="majorHAnsi" w:cstheme="majorHAnsi"/>
          <w:bCs/>
          <w:sz w:val="24"/>
          <w:szCs w:val="24"/>
        </w:rPr>
        <w:t xml:space="preserve"> can invest up to the maximum amount permitted by</w:t>
      </w:r>
      <w:r w:rsidR="00752A2C">
        <w:rPr>
          <w:rFonts w:asciiTheme="majorHAnsi" w:hAnsiTheme="majorHAnsi" w:cstheme="majorHAnsi"/>
          <w:bCs/>
          <w:sz w:val="24"/>
          <w:szCs w:val="24"/>
        </w:rPr>
        <w:t xml:space="preserve"> </w:t>
      </w:r>
      <w:r w:rsidR="00DB1BAB" w:rsidRPr="00DB1BAB">
        <w:rPr>
          <w:rFonts w:asciiTheme="majorHAnsi" w:hAnsiTheme="majorHAnsi" w:cstheme="majorHAnsi"/>
          <w:bCs/>
          <w:sz w:val="24"/>
          <w:szCs w:val="24"/>
        </w:rPr>
        <w:t>the State Treasurer.</w:t>
      </w:r>
    </w:p>
    <w:p w14:paraId="49C4DE99" w14:textId="77777777" w:rsidR="00752A2C" w:rsidRPr="00DB1BAB" w:rsidRDefault="00752A2C" w:rsidP="00DB1BAB">
      <w:pPr>
        <w:rPr>
          <w:rFonts w:asciiTheme="majorHAnsi" w:hAnsiTheme="majorHAnsi" w:cstheme="majorHAnsi"/>
          <w:bCs/>
          <w:sz w:val="24"/>
          <w:szCs w:val="24"/>
        </w:rPr>
      </w:pPr>
    </w:p>
    <w:p w14:paraId="1A6901AB" w14:textId="7C1FBB2A" w:rsidR="00DB1BAB" w:rsidRDefault="009E1DEC" w:rsidP="00DB1BAB">
      <w:pPr>
        <w:rPr>
          <w:rFonts w:asciiTheme="majorHAnsi" w:hAnsiTheme="majorHAnsi" w:cstheme="majorHAnsi"/>
          <w:bCs/>
          <w:sz w:val="24"/>
          <w:szCs w:val="24"/>
        </w:rPr>
      </w:pPr>
      <w:r>
        <w:rPr>
          <w:rFonts w:asciiTheme="majorHAnsi" w:hAnsiTheme="majorHAnsi" w:cstheme="majorHAnsi"/>
          <w:bCs/>
          <w:sz w:val="24"/>
          <w:szCs w:val="24"/>
        </w:rPr>
        <w:t>9</w:t>
      </w:r>
      <w:r w:rsidR="00DB1BAB" w:rsidRPr="009E1DEC">
        <w:rPr>
          <w:rFonts w:asciiTheme="majorHAnsi" w:hAnsiTheme="majorHAnsi" w:cstheme="majorHAnsi"/>
          <w:bCs/>
          <w:sz w:val="24"/>
          <w:szCs w:val="24"/>
        </w:rPr>
        <w:t>.</w:t>
      </w:r>
      <w:r w:rsidR="00DB1BAB" w:rsidRPr="00DB1BAB">
        <w:rPr>
          <w:rFonts w:asciiTheme="majorHAnsi" w:hAnsiTheme="majorHAnsi" w:cstheme="majorHAnsi"/>
          <w:b/>
          <w:bCs/>
          <w:sz w:val="24"/>
          <w:szCs w:val="24"/>
        </w:rPr>
        <w:t xml:space="preserve"> County Investment Fund </w:t>
      </w:r>
      <w:r w:rsidR="00700146">
        <w:rPr>
          <w:rFonts w:asciiTheme="majorHAnsi" w:hAnsiTheme="majorHAnsi" w:cstheme="majorHAnsi"/>
          <w:b/>
          <w:bCs/>
          <w:sz w:val="24"/>
          <w:szCs w:val="24"/>
        </w:rPr>
        <w:t xml:space="preserve">(County Pool) </w:t>
      </w:r>
      <w:r w:rsidR="00DB1BAB" w:rsidRPr="00DB1BAB">
        <w:rPr>
          <w:rFonts w:asciiTheme="majorHAnsi" w:hAnsiTheme="majorHAnsi" w:cstheme="majorHAnsi"/>
          <w:b/>
          <w:bCs/>
          <w:sz w:val="24"/>
          <w:szCs w:val="24"/>
        </w:rPr>
        <w:t xml:space="preserve">- </w:t>
      </w:r>
      <w:r w:rsidR="00DB1BAB" w:rsidRPr="00DB1BAB">
        <w:rPr>
          <w:rFonts w:asciiTheme="majorHAnsi" w:hAnsiTheme="majorHAnsi" w:cstheme="majorHAnsi"/>
          <w:bCs/>
          <w:sz w:val="24"/>
          <w:szCs w:val="24"/>
        </w:rPr>
        <w:t>Shares of beneficial</w:t>
      </w:r>
      <w:r w:rsidR="00700146">
        <w:rPr>
          <w:rFonts w:asciiTheme="majorHAnsi" w:hAnsiTheme="majorHAnsi" w:cstheme="majorHAnsi"/>
          <w:bCs/>
          <w:sz w:val="24"/>
          <w:szCs w:val="24"/>
        </w:rPr>
        <w:t xml:space="preserve"> </w:t>
      </w:r>
      <w:r w:rsidR="00DB1BAB" w:rsidRPr="00DB1BAB">
        <w:rPr>
          <w:rFonts w:asciiTheme="majorHAnsi" w:hAnsiTheme="majorHAnsi" w:cstheme="majorHAnsi"/>
          <w:bCs/>
          <w:sz w:val="24"/>
          <w:szCs w:val="24"/>
        </w:rPr>
        <w:t xml:space="preserve">interest issued by a joint </w:t>
      </w:r>
      <w:proofErr w:type="gramStart"/>
      <w:r w:rsidR="00DB1BAB" w:rsidRPr="00DB1BAB">
        <w:rPr>
          <w:rFonts w:asciiTheme="majorHAnsi" w:hAnsiTheme="majorHAnsi" w:cstheme="majorHAnsi"/>
          <w:bCs/>
          <w:sz w:val="24"/>
          <w:szCs w:val="24"/>
        </w:rPr>
        <w:t>powers</w:t>
      </w:r>
      <w:proofErr w:type="gramEnd"/>
      <w:r w:rsidR="00DB1BAB" w:rsidRPr="00DB1BAB">
        <w:rPr>
          <w:rFonts w:asciiTheme="majorHAnsi" w:hAnsiTheme="majorHAnsi" w:cstheme="majorHAnsi"/>
          <w:bCs/>
          <w:sz w:val="24"/>
          <w:szCs w:val="24"/>
        </w:rPr>
        <w:t xml:space="preserve"> authority (Local Government Investment Pools</w:t>
      </w:r>
      <w:r w:rsidR="00700146">
        <w:rPr>
          <w:rFonts w:asciiTheme="majorHAnsi" w:hAnsiTheme="majorHAnsi" w:cstheme="majorHAnsi"/>
          <w:bCs/>
          <w:sz w:val="24"/>
          <w:szCs w:val="24"/>
        </w:rPr>
        <w:t xml:space="preserve"> </w:t>
      </w:r>
      <w:r w:rsidR="00DB1BAB" w:rsidRPr="00DB1BAB">
        <w:rPr>
          <w:rFonts w:asciiTheme="majorHAnsi" w:hAnsiTheme="majorHAnsi" w:cstheme="majorHAnsi"/>
          <w:bCs/>
          <w:sz w:val="24"/>
          <w:szCs w:val="24"/>
        </w:rPr>
        <w:t xml:space="preserve">or “Pool”) organized pursuant to </w:t>
      </w:r>
      <w:r w:rsidR="006529F6">
        <w:rPr>
          <w:rFonts w:asciiTheme="majorHAnsi" w:hAnsiTheme="majorHAnsi" w:cstheme="majorHAnsi"/>
          <w:bCs/>
          <w:sz w:val="24"/>
          <w:szCs w:val="24"/>
        </w:rPr>
        <w:t xml:space="preserve">California </w:t>
      </w:r>
      <w:r w:rsidR="00DB1BAB" w:rsidRPr="00DB1BAB">
        <w:rPr>
          <w:rFonts w:asciiTheme="majorHAnsi" w:hAnsiTheme="majorHAnsi" w:cstheme="majorHAnsi"/>
          <w:bCs/>
          <w:sz w:val="24"/>
          <w:szCs w:val="24"/>
        </w:rPr>
        <w:t>Government Code Section 6509.7 that invests in</w:t>
      </w:r>
      <w:r w:rsidR="00700146">
        <w:rPr>
          <w:rFonts w:asciiTheme="majorHAnsi" w:hAnsiTheme="majorHAnsi" w:cstheme="majorHAnsi"/>
          <w:bCs/>
          <w:sz w:val="24"/>
          <w:szCs w:val="24"/>
        </w:rPr>
        <w:t xml:space="preserve"> </w:t>
      </w:r>
      <w:r w:rsidR="00DB1BAB" w:rsidRPr="00DB1BAB">
        <w:rPr>
          <w:rFonts w:asciiTheme="majorHAnsi" w:hAnsiTheme="majorHAnsi" w:cstheme="majorHAnsi"/>
          <w:bCs/>
          <w:sz w:val="24"/>
          <w:szCs w:val="24"/>
        </w:rPr>
        <w:t>the securities and obligations authorized in subdivisions to (q) of California</w:t>
      </w:r>
      <w:r w:rsidR="00700146">
        <w:rPr>
          <w:rFonts w:asciiTheme="majorHAnsi" w:hAnsiTheme="majorHAnsi" w:cstheme="majorHAnsi"/>
          <w:bCs/>
          <w:sz w:val="24"/>
          <w:szCs w:val="24"/>
        </w:rPr>
        <w:t xml:space="preserve"> </w:t>
      </w:r>
      <w:r w:rsidR="00DB1BAB" w:rsidRPr="00DB1BAB">
        <w:rPr>
          <w:rFonts w:asciiTheme="majorHAnsi" w:hAnsiTheme="majorHAnsi" w:cstheme="majorHAnsi"/>
          <w:bCs/>
          <w:sz w:val="24"/>
          <w:szCs w:val="24"/>
        </w:rPr>
        <w:t>Government Code Section 53601, inclusive. Each share will represent an equal</w:t>
      </w:r>
      <w:r w:rsidR="00700146">
        <w:rPr>
          <w:rFonts w:asciiTheme="majorHAnsi" w:hAnsiTheme="majorHAnsi" w:cstheme="majorHAnsi"/>
          <w:bCs/>
          <w:sz w:val="24"/>
          <w:szCs w:val="24"/>
        </w:rPr>
        <w:t xml:space="preserve"> </w:t>
      </w:r>
      <w:r w:rsidR="00DB1BAB" w:rsidRPr="00DB1BAB">
        <w:rPr>
          <w:rFonts w:asciiTheme="majorHAnsi" w:hAnsiTheme="majorHAnsi" w:cstheme="majorHAnsi"/>
          <w:bCs/>
          <w:sz w:val="24"/>
          <w:szCs w:val="24"/>
        </w:rPr>
        <w:t>proportional interest in the underlying pool of securities owned by the Joint</w:t>
      </w:r>
      <w:r>
        <w:rPr>
          <w:rFonts w:asciiTheme="majorHAnsi" w:hAnsiTheme="majorHAnsi" w:cstheme="majorHAnsi"/>
          <w:bCs/>
          <w:sz w:val="24"/>
          <w:szCs w:val="24"/>
        </w:rPr>
        <w:t xml:space="preserve"> </w:t>
      </w:r>
      <w:r w:rsidR="00DB1BAB" w:rsidRPr="00DB1BAB">
        <w:rPr>
          <w:rFonts w:asciiTheme="majorHAnsi" w:hAnsiTheme="majorHAnsi" w:cstheme="majorHAnsi"/>
          <w:bCs/>
          <w:sz w:val="24"/>
          <w:szCs w:val="24"/>
        </w:rPr>
        <w:t>Powers Authority. The Pool will be rated in a rating category “AAA” or its</w:t>
      </w:r>
      <w:r w:rsidR="00700146">
        <w:rPr>
          <w:rFonts w:asciiTheme="majorHAnsi" w:hAnsiTheme="majorHAnsi" w:cstheme="majorHAnsi"/>
          <w:bCs/>
          <w:sz w:val="24"/>
          <w:szCs w:val="24"/>
        </w:rPr>
        <w:t xml:space="preserve"> </w:t>
      </w:r>
      <w:r w:rsidR="00DB1BAB" w:rsidRPr="00DB1BAB">
        <w:rPr>
          <w:rFonts w:asciiTheme="majorHAnsi" w:hAnsiTheme="majorHAnsi" w:cstheme="majorHAnsi"/>
          <w:bCs/>
          <w:sz w:val="24"/>
          <w:szCs w:val="24"/>
        </w:rPr>
        <w:t>equivalent by a NRSRO. To be eligible under this section, the shares will maintain</w:t>
      </w:r>
      <w:r w:rsidR="00700146">
        <w:rPr>
          <w:rFonts w:asciiTheme="majorHAnsi" w:hAnsiTheme="majorHAnsi" w:cstheme="majorHAnsi"/>
          <w:bCs/>
          <w:sz w:val="24"/>
          <w:szCs w:val="24"/>
        </w:rPr>
        <w:t xml:space="preserve"> </w:t>
      </w:r>
      <w:r w:rsidR="00DB1BAB" w:rsidRPr="00DB1BAB">
        <w:rPr>
          <w:rFonts w:asciiTheme="majorHAnsi" w:hAnsiTheme="majorHAnsi" w:cstheme="majorHAnsi"/>
          <w:bCs/>
          <w:sz w:val="24"/>
          <w:szCs w:val="24"/>
        </w:rPr>
        <w:t>a stable net asset value (NAV) and the joint powers authority issuing the shares</w:t>
      </w:r>
      <w:r w:rsidR="00700146">
        <w:rPr>
          <w:rFonts w:asciiTheme="majorHAnsi" w:hAnsiTheme="majorHAnsi" w:cstheme="majorHAnsi"/>
          <w:bCs/>
          <w:sz w:val="24"/>
          <w:szCs w:val="24"/>
        </w:rPr>
        <w:t xml:space="preserve"> </w:t>
      </w:r>
      <w:r w:rsidR="00DB1BAB" w:rsidRPr="00DB1BAB">
        <w:rPr>
          <w:rFonts w:asciiTheme="majorHAnsi" w:hAnsiTheme="majorHAnsi" w:cstheme="majorHAnsi"/>
          <w:bCs/>
          <w:sz w:val="24"/>
          <w:szCs w:val="24"/>
        </w:rPr>
        <w:t xml:space="preserve">will have retained an investment adviser that meets </w:t>
      </w:r>
      <w:proofErr w:type="gramStart"/>
      <w:r w:rsidR="00DB1BAB" w:rsidRPr="00DB1BAB">
        <w:rPr>
          <w:rFonts w:asciiTheme="majorHAnsi" w:hAnsiTheme="majorHAnsi" w:cstheme="majorHAnsi"/>
          <w:bCs/>
          <w:sz w:val="24"/>
          <w:szCs w:val="24"/>
        </w:rPr>
        <w:t>all of</w:t>
      </w:r>
      <w:proofErr w:type="gramEnd"/>
      <w:r w:rsidR="00DB1BAB" w:rsidRPr="00DB1BAB">
        <w:rPr>
          <w:rFonts w:asciiTheme="majorHAnsi" w:hAnsiTheme="majorHAnsi" w:cstheme="majorHAnsi"/>
          <w:bCs/>
          <w:sz w:val="24"/>
          <w:szCs w:val="24"/>
        </w:rPr>
        <w:t xml:space="preserve"> the following criteria:</w:t>
      </w:r>
    </w:p>
    <w:p w14:paraId="2962B153" w14:textId="3C030478" w:rsidR="00DB1BAB" w:rsidRPr="00670F87" w:rsidRDefault="00DB1BAB" w:rsidP="00700146">
      <w:pPr>
        <w:ind w:left="990" w:hanging="270"/>
        <w:rPr>
          <w:rFonts w:asciiTheme="majorHAnsi" w:hAnsiTheme="majorHAnsi" w:cstheme="majorHAnsi"/>
          <w:bCs/>
          <w:sz w:val="24"/>
          <w:szCs w:val="24"/>
        </w:rPr>
      </w:pPr>
      <w:r w:rsidRPr="00670F87">
        <w:rPr>
          <w:rFonts w:asciiTheme="majorHAnsi" w:hAnsiTheme="majorHAnsi" w:cstheme="majorHAnsi"/>
          <w:bCs/>
          <w:sz w:val="24"/>
          <w:szCs w:val="24"/>
        </w:rPr>
        <w:t>a. The adviser is registered or exempt from registration with the</w:t>
      </w:r>
      <w:r w:rsidR="00700146" w:rsidRPr="00670F87">
        <w:rPr>
          <w:rFonts w:asciiTheme="majorHAnsi" w:hAnsiTheme="majorHAnsi" w:cstheme="majorHAnsi"/>
          <w:bCs/>
          <w:sz w:val="24"/>
          <w:szCs w:val="24"/>
        </w:rPr>
        <w:t xml:space="preserve"> </w:t>
      </w:r>
      <w:r w:rsidRPr="00670F87">
        <w:rPr>
          <w:rFonts w:asciiTheme="majorHAnsi" w:hAnsiTheme="majorHAnsi" w:cstheme="majorHAnsi"/>
          <w:bCs/>
          <w:sz w:val="24"/>
          <w:szCs w:val="24"/>
        </w:rPr>
        <w:t>Securities and Exchange Commission.</w:t>
      </w:r>
    </w:p>
    <w:p w14:paraId="21C594B5" w14:textId="637646CD" w:rsidR="00DB1BAB" w:rsidRPr="00670F87" w:rsidRDefault="00DB1BAB" w:rsidP="00700146">
      <w:pPr>
        <w:ind w:left="990" w:hanging="270"/>
        <w:rPr>
          <w:rFonts w:asciiTheme="majorHAnsi" w:hAnsiTheme="majorHAnsi" w:cstheme="majorHAnsi"/>
          <w:bCs/>
          <w:sz w:val="24"/>
          <w:szCs w:val="24"/>
        </w:rPr>
      </w:pPr>
      <w:r w:rsidRPr="00670F87">
        <w:rPr>
          <w:rFonts w:asciiTheme="majorHAnsi" w:hAnsiTheme="majorHAnsi" w:cstheme="majorHAnsi"/>
          <w:bCs/>
          <w:sz w:val="24"/>
          <w:szCs w:val="24"/>
        </w:rPr>
        <w:t>b. The adviser has not less than five years of experience investing</w:t>
      </w:r>
      <w:r w:rsidR="00700146" w:rsidRPr="00670F87">
        <w:rPr>
          <w:rFonts w:asciiTheme="majorHAnsi" w:hAnsiTheme="majorHAnsi" w:cstheme="majorHAnsi"/>
          <w:bCs/>
          <w:sz w:val="24"/>
          <w:szCs w:val="24"/>
        </w:rPr>
        <w:t xml:space="preserve"> </w:t>
      </w:r>
      <w:r w:rsidRPr="00670F87">
        <w:rPr>
          <w:rFonts w:asciiTheme="majorHAnsi" w:hAnsiTheme="majorHAnsi" w:cstheme="majorHAnsi"/>
          <w:bCs/>
          <w:sz w:val="24"/>
          <w:szCs w:val="24"/>
        </w:rPr>
        <w:t>in the securities and obligations authorized in subdivisions (a) to (q)</w:t>
      </w:r>
      <w:r w:rsidR="00700146" w:rsidRPr="00670F87">
        <w:rPr>
          <w:rFonts w:asciiTheme="majorHAnsi" w:hAnsiTheme="majorHAnsi" w:cstheme="majorHAnsi"/>
          <w:bCs/>
          <w:sz w:val="24"/>
          <w:szCs w:val="24"/>
        </w:rPr>
        <w:t xml:space="preserve"> </w:t>
      </w:r>
      <w:r w:rsidR="006529F6">
        <w:rPr>
          <w:rFonts w:asciiTheme="majorHAnsi" w:hAnsiTheme="majorHAnsi" w:cstheme="majorHAnsi"/>
          <w:bCs/>
          <w:sz w:val="24"/>
          <w:szCs w:val="24"/>
        </w:rPr>
        <w:t xml:space="preserve">California </w:t>
      </w:r>
      <w:r w:rsidRPr="00670F87">
        <w:rPr>
          <w:rFonts w:asciiTheme="majorHAnsi" w:hAnsiTheme="majorHAnsi" w:cstheme="majorHAnsi"/>
          <w:bCs/>
          <w:sz w:val="24"/>
          <w:szCs w:val="24"/>
        </w:rPr>
        <w:t>Government Code Section 53601, inclusive.</w:t>
      </w:r>
    </w:p>
    <w:p w14:paraId="319A94B8" w14:textId="685C3D3B" w:rsidR="00DB1BAB" w:rsidRDefault="00DB1BAB" w:rsidP="00700146">
      <w:pPr>
        <w:ind w:left="990" w:hanging="270"/>
        <w:rPr>
          <w:rFonts w:asciiTheme="majorHAnsi" w:hAnsiTheme="majorHAnsi" w:cstheme="majorHAnsi"/>
          <w:bCs/>
          <w:sz w:val="24"/>
          <w:szCs w:val="24"/>
        </w:rPr>
      </w:pPr>
      <w:r w:rsidRPr="00670F87">
        <w:rPr>
          <w:rFonts w:asciiTheme="majorHAnsi" w:hAnsiTheme="majorHAnsi" w:cstheme="majorHAnsi"/>
          <w:bCs/>
          <w:sz w:val="24"/>
          <w:szCs w:val="24"/>
        </w:rPr>
        <w:lastRenderedPageBreak/>
        <w:t xml:space="preserve">c. The adviser has assets under management </w:t>
      </w:r>
      <w:proofErr w:type="gramStart"/>
      <w:r w:rsidRPr="00670F87">
        <w:rPr>
          <w:rFonts w:asciiTheme="majorHAnsi" w:hAnsiTheme="majorHAnsi" w:cstheme="majorHAnsi"/>
          <w:bCs/>
          <w:sz w:val="24"/>
          <w:szCs w:val="24"/>
        </w:rPr>
        <w:t>in excess of</w:t>
      </w:r>
      <w:proofErr w:type="gramEnd"/>
      <w:r w:rsidRPr="00670F87">
        <w:rPr>
          <w:rFonts w:asciiTheme="majorHAnsi" w:hAnsiTheme="majorHAnsi" w:cstheme="majorHAnsi"/>
          <w:bCs/>
          <w:sz w:val="24"/>
          <w:szCs w:val="24"/>
        </w:rPr>
        <w:t xml:space="preserve"> five hundred</w:t>
      </w:r>
      <w:r w:rsidR="00700146" w:rsidRPr="00670F87">
        <w:rPr>
          <w:rFonts w:asciiTheme="majorHAnsi" w:hAnsiTheme="majorHAnsi" w:cstheme="majorHAnsi"/>
          <w:bCs/>
          <w:sz w:val="24"/>
          <w:szCs w:val="24"/>
        </w:rPr>
        <w:t xml:space="preserve"> </w:t>
      </w:r>
      <w:r w:rsidRPr="00670F87">
        <w:rPr>
          <w:rFonts w:asciiTheme="majorHAnsi" w:hAnsiTheme="majorHAnsi" w:cstheme="majorHAnsi"/>
          <w:bCs/>
          <w:sz w:val="24"/>
          <w:szCs w:val="24"/>
        </w:rPr>
        <w:t>million dollars ($500,000,000).</w:t>
      </w:r>
    </w:p>
    <w:p w14:paraId="35A5EDC1" w14:textId="77777777" w:rsidR="009E1DEC" w:rsidRPr="00670F87" w:rsidRDefault="009E1DEC" w:rsidP="00700146">
      <w:pPr>
        <w:ind w:left="990" w:hanging="270"/>
        <w:rPr>
          <w:rFonts w:asciiTheme="majorHAnsi" w:hAnsiTheme="majorHAnsi" w:cstheme="majorHAnsi"/>
          <w:bCs/>
          <w:sz w:val="24"/>
          <w:szCs w:val="24"/>
        </w:rPr>
      </w:pPr>
    </w:p>
    <w:p w14:paraId="12481231" w14:textId="0CE83E6F" w:rsidR="00DB1BAB" w:rsidRPr="00700146" w:rsidRDefault="00DB1BAB" w:rsidP="00DB1BAB">
      <w:pPr>
        <w:rPr>
          <w:rFonts w:asciiTheme="majorHAnsi" w:hAnsiTheme="majorHAnsi" w:cstheme="majorHAnsi"/>
          <w:b/>
          <w:bCs/>
          <w:sz w:val="24"/>
          <w:szCs w:val="24"/>
          <w:u w:val="single"/>
        </w:rPr>
      </w:pPr>
      <w:r w:rsidRPr="00700146">
        <w:rPr>
          <w:rFonts w:asciiTheme="majorHAnsi" w:hAnsiTheme="majorHAnsi" w:cstheme="majorHAnsi"/>
          <w:b/>
          <w:bCs/>
          <w:sz w:val="24"/>
          <w:szCs w:val="24"/>
          <w:u w:val="single"/>
        </w:rPr>
        <w:t>Restriction on Investment Policies and MBCP Constraints</w:t>
      </w:r>
    </w:p>
    <w:p w14:paraId="71EE8FE1" w14:textId="77777777" w:rsidR="00DB1BAB" w:rsidRPr="00DB1BAB" w:rsidRDefault="00DB1BAB" w:rsidP="00DB1BAB">
      <w:pPr>
        <w:rPr>
          <w:rFonts w:asciiTheme="majorHAnsi" w:hAnsiTheme="majorHAnsi" w:cstheme="majorHAnsi"/>
          <w:bCs/>
          <w:sz w:val="24"/>
          <w:szCs w:val="24"/>
        </w:rPr>
      </w:pPr>
      <w:r w:rsidRPr="00DB1BAB">
        <w:rPr>
          <w:rFonts w:asciiTheme="majorHAnsi" w:hAnsiTheme="majorHAnsi" w:cstheme="majorHAnsi"/>
          <w:bCs/>
          <w:sz w:val="24"/>
          <w:szCs w:val="24"/>
        </w:rPr>
        <w:t>Section 53600 et. seq. of the State of California Government Code outlines the collateral</w:t>
      </w:r>
    </w:p>
    <w:p w14:paraId="68129FC6" w14:textId="44AFECBC" w:rsidR="00DB1BAB" w:rsidRPr="00DB1BAB" w:rsidRDefault="00DB1BAB" w:rsidP="00DB1BAB">
      <w:pPr>
        <w:rPr>
          <w:rFonts w:asciiTheme="majorHAnsi" w:hAnsiTheme="majorHAnsi" w:cstheme="majorHAnsi"/>
          <w:bCs/>
          <w:sz w:val="24"/>
          <w:szCs w:val="24"/>
        </w:rPr>
      </w:pPr>
      <w:r w:rsidRPr="00DB1BAB">
        <w:rPr>
          <w:rFonts w:asciiTheme="majorHAnsi" w:hAnsiTheme="majorHAnsi" w:cstheme="majorHAnsi"/>
          <w:bCs/>
          <w:sz w:val="24"/>
          <w:szCs w:val="24"/>
        </w:rPr>
        <w:t xml:space="preserve">requirements for certain types of investments </w:t>
      </w:r>
      <w:proofErr w:type="gramStart"/>
      <w:r w:rsidRPr="00DB1BAB">
        <w:rPr>
          <w:rFonts w:asciiTheme="majorHAnsi" w:hAnsiTheme="majorHAnsi" w:cstheme="majorHAnsi"/>
          <w:bCs/>
          <w:sz w:val="24"/>
          <w:szCs w:val="24"/>
        </w:rPr>
        <w:t>and also</w:t>
      </w:r>
      <w:proofErr w:type="gramEnd"/>
      <w:r w:rsidRPr="00DB1BAB">
        <w:rPr>
          <w:rFonts w:asciiTheme="majorHAnsi" w:hAnsiTheme="majorHAnsi" w:cstheme="majorHAnsi"/>
          <w:bCs/>
          <w:sz w:val="24"/>
          <w:szCs w:val="24"/>
        </w:rPr>
        <w:t xml:space="preserve"> limits the percentage of total</w:t>
      </w:r>
      <w:r w:rsidR="00700146">
        <w:rPr>
          <w:rFonts w:asciiTheme="majorHAnsi" w:hAnsiTheme="majorHAnsi" w:cstheme="majorHAnsi"/>
          <w:bCs/>
          <w:sz w:val="24"/>
          <w:szCs w:val="24"/>
        </w:rPr>
        <w:t xml:space="preserve"> </w:t>
      </w:r>
    </w:p>
    <w:p w14:paraId="36B7EFCC" w14:textId="184A6342" w:rsidR="00DB1BAB" w:rsidRPr="00DB1BAB" w:rsidRDefault="00DB1BAB" w:rsidP="00DB1BAB">
      <w:pPr>
        <w:rPr>
          <w:rFonts w:asciiTheme="majorHAnsi" w:hAnsiTheme="majorHAnsi" w:cstheme="majorHAnsi"/>
          <w:bCs/>
          <w:sz w:val="24"/>
          <w:szCs w:val="24"/>
        </w:rPr>
      </w:pPr>
      <w:r w:rsidRPr="00DB1BAB">
        <w:rPr>
          <w:rFonts w:asciiTheme="majorHAnsi" w:hAnsiTheme="majorHAnsi" w:cstheme="majorHAnsi"/>
          <w:bCs/>
          <w:sz w:val="24"/>
          <w:szCs w:val="24"/>
        </w:rPr>
        <w:t>investments which can be placed in certain classifications. Investments must meet the</w:t>
      </w:r>
      <w:r w:rsidR="00700146">
        <w:rPr>
          <w:rFonts w:asciiTheme="majorHAnsi" w:hAnsiTheme="majorHAnsi" w:cstheme="majorHAnsi"/>
          <w:bCs/>
          <w:sz w:val="24"/>
          <w:szCs w:val="24"/>
        </w:rPr>
        <w:t xml:space="preserve"> </w:t>
      </w:r>
      <w:r w:rsidRPr="00DB1BAB">
        <w:rPr>
          <w:rFonts w:asciiTheme="majorHAnsi" w:hAnsiTheme="majorHAnsi" w:cstheme="majorHAnsi"/>
          <w:bCs/>
          <w:sz w:val="24"/>
          <w:szCs w:val="24"/>
        </w:rPr>
        <w:t xml:space="preserve">time schedules as indicated by the cash flow projections of </w:t>
      </w:r>
      <w:r>
        <w:rPr>
          <w:rFonts w:asciiTheme="majorHAnsi" w:hAnsiTheme="majorHAnsi" w:cstheme="majorHAnsi"/>
          <w:bCs/>
          <w:sz w:val="24"/>
          <w:szCs w:val="24"/>
        </w:rPr>
        <w:t>MBCP</w:t>
      </w:r>
      <w:r w:rsidRPr="00DB1BAB">
        <w:rPr>
          <w:rFonts w:asciiTheme="majorHAnsi" w:hAnsiTheme="majorHAnsi" w:cstheme="majorHAnsi"/>
          <w:bCs/>
          <w:sz w:val="24"/>
          <w:szCs w:val="24"/>
        </w:rPr>
        <w:t>. Investments will be</w:t>
      </w:r>
      <w:r w:rsidR="00700146">
        <w:rPr>
          <w:rFonts w:asciiTheme="majorHAnsi" w:hAnsiTheme="majorHAnsi" w:cstheme="majorHAnsi"/>
          <w:bCs/>
          <w:sz w:val="24"/>
          <w:szCs w:val="24"/>
        </w:rPr>
        <w:t xml:space="preserve"> </w:t>
      </w:r>
      <w:r w:rsidRPr="00DB1BAB">
        <w:rPr>
          <w:rFonts w:asciiTheme="majorHAnsi" w:hAnsiTheme="majorHAnsi" w:cstheme="majorHAnsi"/>
          <w:bCs/>
          <w:sz w:val="24"/>
          <w:szCs w:val="24"/>
        </w:rPr>
        <w:t>purchased with the intent to hold until maturity, however this will not preclude the sale of</w:t>
      </w:r>
      <w:r w:rsidR="00700146">
        <w:rPr>
          <w:rFonts w:asciiTheme="majorHAnsi" w:hAnsiTheme="majorHAnsi" w:cstheme="majorHAnsi"/>
          <w:bCs/>
          <w:sz w:val="24"/>
          <w:szCs w:val="24"/>
        </w:rPr>
        <w:t xml:space="preserve"> </w:t>
      </w:r>
      <w:r w:rsidRPr="00DB1BAB">
        <w:rPr>
          <w:rFonts w:asciiTheme="majorHAnsi" w:hAnsiTheme="majorHAnsi" w:cstheme="majorHAnsi"/>
          <w:bCs/>
          <w:sz w:val="24"/>
          <w:szCs w:val="24"/>
        </w:rPr>
        <w:t xml:space="preserve">securities prior to maturity </w:t>
      </w:r>
      <w:proofErr w:type="gramStart"/>
      <w:r w:rsidRPr="00DB1BAB">
        <w:rPr>
          <w:rFonts w:asciiTheme="majorHAnsi" w:hAnsiTheme="majorHAnsi" w:cstheme="majorHAnsi"/>
          <w:bCs/>
          <w:sz w:val="24"/>
          <w:szCs w:val="24"/>
        </w:rPr>
        <w:t>in order to</w:t>
      </w:r>
      <w:proofErr w:type="gramEnd"/>
      <w:r w:rsidRPr="00DB1BAB">
        <w:rPr>
          <w:rFonts w:asciiTheme="majorHAnsi" w:hAnsiTheme="majorHAnsi" w:cstheme="majorHAnsi"/>
          <w:bCs/>
          <w:sz w:val="24"/>
          <w:szCs w:val="24"/>
        </w:rPr>
        <w:t xml:space="preserve"> reposition the portfolio’s duration, credit quality, or</w:t>
      </w:r>
      <w:r w:rsidR="00700146">
        <w:rPr>
          <w:rFonts w:asciiTheme="majorHAnsi" w:hAnsiTheme="majorHAnsi" w:cstheme="majorHAnsi"/>
          <w:bCs/>
          <w:sz w:val="24"/>
          <w:szCs w:val="24"/>
        </w:rPr>
        <w:t xml:space="preserve"> </w:t>
      </w:r>
      <w:r w:rsidRPr="00DB1BAB">
        <w:rPr>
          <w:rFonts w:asciiTheme="majorHAnsi" w:hAnsiTheme="majorHAnsi" w:cstheme="majorHAnsi"/>
          <w:bCs/>
          <w:sz w:val="24"/>
          <w:szCs w:val="24"/>
        </w:rPr>
        <w:t>enhance the rate of return.</w:t>
      </w:r>
    </w:p>
    <w:p w14:paraId="71A5A8C8" w14:textId="77777777" w:rsidR="00700146" w:rsidRPr="00DB1BAB" w:rsidRDefault="00700146" w:rsidP="00DB1BAB">
      <w:pPr>
        <w:rPr>
          <w:rFonts w:asciiTheme="majorHAnsi" w:hAnsiTheme="majorHAnsi" w:cstheme="majorHAnsi"/>
          <w:bCs/>
          <w:sz w:val="24"/>
          <w:szCs w:val="24"/>
        </w:rPr>
      </w:pPr>
    </w:p>
    <w:p w14:paraId="2570F557" w14:textId="7B48F265" w:rsidR="00DB1BAB" w:rsidRPr="00700146" w:rsidRDefault="00DB1BAB" w:rsidP="00DB1BAB">
      <w:pPr>
        <w:rPr>
          <w:rFonts w:asciiTheme="majorHAnsi" w:hAnsiTheme="majorHAnsi" w:cstheme="majorHAnsi"/>
          <w:b/>
          <w:bCs/>
          <w:sz w:val="24"/>
          <w:szCs w:val="24"/>
          <w:u w:val="single"/>
        </w:rPr>
      </w:pPr>
      <w:r w:rsidRPr="00700146">
        <w:rPr>
          <w:rFonts w:asciiTheme="majorHAnsi" w:hAnsiTheme="majorHAnsi" w:cstheme="majorHAnsi"/>
          <w:b/>
          <w:bCs/>
          <w:sz w:val="24"/>
          <w:szCs w:val="24"/>
          <w:u w:val="single"/>
        </w:rPr>
        <w:t>Maturity Limit</w:t>
      </w:r>
    </w:p>
    <w:p w14:paraId="3AFEFCB4" w14:textId="5EBB9167" w:rsidR="00DB1BAB" w:rsidRDefault="00DB1BAB" w:rsidP="00DB1BAB">
      <w:pPr>
        <w:rPr>
          <w:rFonts w:asciiTheme="majorHAnsi" w:hAnsiTheme="majorHAnsi" w:cstheme="majorHAnsi"/>
          <w:bCs/>
          <w:sz w:val="24"/>
          <w:szCs w:val="24"/>
        </w:rPr>
      </w:pPr>
      <w:r w:rsidRPr="00DB1BAB">
        <w:rPr>
          <w:rFonts w:asciiTheme="majorHAnsi" w:hAnsiTheme="majorHAnsi" w:cstheme="majorHAnsi"/>
          <w:bCs/>
          <w:sz w:val="24"/>
          <w:szCs w:val="24"/>
        </w:rPr>
        <w:t>State law requires that the maturity of any given instrument should not exceed five years</w:t>
      </w:r>
      <w:r w:rsidR="00700146">
        <w:rPr>
          <w:rFonts w:asciiTheme="majorHAnsi" w:hAnsiTheme="majorHAnsi" w:cstheme="majorHAnsi"/>
          <w:bCs/>
          <w:sz w:val="24"/>
          <w:szCs w:val="24"/>
        </w:rPr>
        <w:t xml:space="preserve"> </w:t>
      </w:r>
      <w:r w:rsidRPr="00DB1BAB">
        <w:rPr>
          <w:rFonts w:asciiTheme="majorHAnsi" w:hAnsiTheme="majorHAnsi" w:cstheme="majorHAnsi"/>
          <w:bCs/>
          <w:sz w:val="24"/>
          <w:szCs w:val="24"/>
        </w:rPr>
        <w:t xml:space="preserve">unless specifically approved by </w:t>
      </w:r>
      <w:r>
        <w:rPr>
          <w:rFonts w:asciiTheme="majorHAnsi" w:hAnsiTheme="majorHAnsi" w:cstheme="majorHAnsi"/>
          <w:bCs/>
          <w:sz w:val="24"/>
          <w:szCs w:val="24"/>
        </w:rPr>
        <w:t>MBCP</w:t>
      </w:r>
      <w:r w:rsidRPr="00DB1BAB">
        <w:rPr>
          <w:rFonts w:asciiTheme="majorHAnsi" w:hAnsiTheme="majorHAnsi" w:cstheme="majorHAnsi"/>
          <w:bCs/>
          <w:sz w:val="24"/>
          <w:szCs w:val="24"/>
        </w:rPr>
        <w:t xml:space="preserve"> Board of Directors at least three months before the</w:t>
      </w:r>
      <w:r w:rsidR="00700146">
        <w:rPr>
          <w:rFonts w:asciiTheme="majorHAnsi" w:hAnsiTheme="majorHAnsi" w:cstheme="majorHAnsi"/>
          <w:bCs/>
          <w:sz w:val="24"/>
          <w:szCs w:val="24"/>
        </w:rPr>
        <w:t xml:space="preserve"> </w:t>
      </w:r>
      <w:r w:rsidRPr="00DB1BAB">
        <w:rPr>
          <w:rFonts w:asciiTheme="majorHAnsi" w:hAnsiTheme="majorHAnsi" w:cstheme="majorHAnsi"/>
          <w:bCs/>
          <w:sz w:val="24"/>
          <w:szCs w:val="24"/>
        </w:rPr>
        <w:t xml:space="preserve">investment is made. Maximum Maturity for </w:t>
      </w:r>
      <w:r>
        <w:rPr>
          <w:rFonts w:asciiTheme="majorHAnsi" w:hAnsiTheme="majorHAnsi" w:cstheme="majorHAnsi"/>
          <w:bCs/>
          <w:sz w:val="24"/>
          <w:szCs w:val="24"/>
        </w:rPr>
        <w:t>MBCP</w:t>
      </w:r>
      <w:r w:rsidRPr="00DB1BAB">
        <w:rPr>
          <w:rFonts w:asciiTheme="majorHAnsi" w:hAnsiTheme="majorHAnsi" w:cstheme="majorHAnsi"/>
          <w:bCs/>
          <w:sz w:val="24"/>
          <w:szCs w:val="24"/>
        </w:rPr>
        <w:t>’s investments shall be limited to 2 years.</w:t>
      </w:r>
      <w:r w:rsidR="00700146">
        <w:rPr>
          <w:rFonts w:asciiTheme="majorHAnsi" w:hAnsiTheme="majorHAnsi" w:cstheme="majorHAnsi"/>
          <w:bCs/>
          <w:sz w:val="24"/>
          <w:szCs w:val="24"/>
        </w:rPr>
        <w:t xml:space="preserve"> </w:t>
      </w:r>
    </w:p>
    <w:p w14:paraId="0A53E92B" w14:textId="77777777" w:rsidR="00700146" w:rsidRPr="00DB1BAB" w:rsidRDefault="00700146" w:rsidP="00DB1BAB">
      <w:pPr>
        <w:rPr>
          <w:rFonts w:asciiTheme="majorHAnsi" w:hAnsiTheme="majorHAnsi" w:cstheme="majorHAnsi"/>
          <w:bCs/>
          <w:sz w:val="24"/>
          <w:szCs w:val="24"/>
        </w:rPr>
      </w:pPr>
    </w:p>
    <w:p w14:paraId="633150B1" w14:textId="143186CD" w:rsidR="00DB1BAB" w:rsidRPr="00700146" w:rsidRDefault="00DB1BAB" w:rsidP="00DB1BAB">
      <w:pPr>
        <w:rPr>
          <w:rFonts w:asciiTheme="majorHAnsi" w:hAnsiTheme="majorHAnsi" w:cstheme="majorHAnsi"/>
          <w:b/>
          <w:bCs/>
          <w:sz w:val="24"/>
          <w:szCs w:val="24"/>
          <w:u w:val="single"/>
        </w:rPr>
      </w:pPr>
      <w:r w:rsidRPr="00700146">
        <w:rPr>
          <w:rFonts w:asciiTheme="majorHAnsi" w:hAnsiTheme="majorHAnsi" w:cstheme="majorHAnsi"/>
          <w:b/>
          <w:bCs/>
          <w:sz w:val="24"/>
          <w:szCs w:val="24"/>
          <w:u w:val="single"/>
        </w:rPr>
        <w:t>Internal Control</w:t>
      </w:r>
    </w:p>
    <w:p w14:paraId="793AF88C" w14:textId="1354CC87" w:rsidR="00DB1BAB" w:rsidRDefault="00DB1BAB" w:rsidP="00DB1BAB">
      <w:pPr>
        <w:rPr>
          <w:rFonts w:asciiTheme="majorHAnsi" w:hAnsiTheme="majorHAnsi" w:cstheme="majorHAnsi"/>
          <w:bCs/>
          <w:sz w:val="24"/>
          <w:szCs w:val="24"/>
        </w:rPr>
      </w:pPr>
      <w:r w:rsidRPr="00DB1BAB">
        <w:rPr>
          <w:rFonts w:asciiTheme="majorHAnsi" w:hAnsiTheme="majorHAnsi" w:cstheme="majorHAnsi"/>
          <w:bCs/>
          <w:sz w:val="24"/>
          <w:szCs w:val="24"/>
        </w:rPr>
        <w:t xml:space="preserve">The </w:t>
      </w:r>
      <w:r w:rsidR="00396426">
        <w:rPr>
          <w:rFonts w:asciiTheme="majorHAnsi" w:hAnsiTheme="majorHAnsi" w:cstheme="majorHAnsi"/>
          <w:bCs/>
          <w:sz w:val="24"/>
          <w:szCs w:val="24"/>
        </w:rPr>
        <w:t>Treasurer</w:t>
      </w:r>
      <w:r w:rsidRPr="00DB1BAB">
        <w:rPr>
          <w:rFonts w:asciiTheme="majorHAnsi" w:hAnsiTheme="majorHAnsi" w:cstheme="majorHAnsi"/>
          <w:bCs/>
          <w:sz w:val="24"/>
          <w:szCs w:val="24"/>
        </w:rPr>
        <w:t xml:space="preserve"> is responsible for establishing and maintaining an internal control</w:t>
      </w:r>
      <w:r w:rsidR="00700146">
        <w:rPr>
          <w:rFonts w:asciiTheme="majorHAnsi" w:hAnsiTheme="majorHAnsi" w:cstheme="majorHAnsi"/>
          <w:bCs/>
          <w:sz w:val="24"/>
          <w:szCs w:val="24"/>
        </w:rPr>
        <w:t xml:space="preserve"> </w:t>
      </w:r>
      <w:r w:rsidRPr="00DB1BAB">
        <w:rPr>
          <w:rFonts w:asciiTheme="majorHAnsi" w:hAnsiTheme="majorHAnsi" w:cstheme="majorHAnsi"/>
          <w:bCs/>
          <w:sz w:val="24"/>
          <w:szCs w:val="24"/>
        </w:rPr>
        <w:t xml:space="preserve">structure designed to provide reasonable assurance that the assets of </w:t>
      </w:r>
      <w:r>
        <w:rPr>
          <w:rFonts w:asciiTheme="majorHAnsi" w:hAnsiTheme="majorHAnsi" w:cstheme="majorHAnsi"/>
          <w:bCs/>
          <w:sz w:val="24"/>
          <w:szCs w:val="24"/>
        </w:rPr>
        <w:t>MBCP</w:t>
      </w:r>
      <w:r w:rsidRPr="00DB1BAB">
        <w:rPr>
          <w:rFonts w:asciiTheme="majorHAnsi" w:hAnsiTheme="majorHAnsi" w:cstheme="majorHAnsi"/>
          <w:bCs/>
          <w:sz w:val="24"/>
          <w:szCs w:val="24"/>
        </w:rPr>
        <w:t xml:space="preserve"> are protected</w:t>
      </w:r>
      <w:r w:rsidR="00700146">
        <w:rPr>
          <w:rFonts w:asciiTheme="majorHAnsi" w:hAnsiTheme="majorHAnsi" w:cstheme="majorHAnsi"/>
          <w:bCs/>
          <w:sz w:val="24"/>
          <w:szCs w:val="24"/>
        </w:rPr>
        <w:t xml:space="preserve"> </w:t>
      </w:r>
      <w:r w:rsidRPr="00DB1BAB">
        <w:rPr>
          <w:rFonts w:asciiTheme="majorHAnsi" w:hAnsiTheme="majorHAnsi" w:cstheme="majorHAnsi"/>
          <w:bCs/>
          <w:sz w:val="24"/>
          <w:szCs w:val="24"/>
        </w:rPr>
        <w:t xml:space="preserve">from loss, theft or misuse. The </w:t>
      </w:r>
      <w:r>
        <w:rPr>
          <w:rFonts w:asciiTheme="majorHAnsi" w:hAnsiTheme="majorHAnsi" w:cstheme="majorHAnsi"/>
          <w:bCs/>
          <w:sz w:val="24"/>
          <w:szCs w:val="24"/>
        </w:rPr>
        <w:t>MBCP</w:t>
      </w:r>
      <w:r w:rsidRPr="00DB1BAB">
        <w:rPr>
          <w:rFonts w:asciiTheme="majorHAnsi" w:hAnsiTheme="majorHAnsi" w:cstheme="majorHAnsi"/>
          <w:bCs/>
          <w:sz w:val="24"/>
          <w:szCs w:val="24"/>
        </w:rPr>
        <w:t xml:space="preserve"> </w:t>
      </w:r>
      <w:r w:rsidR="00396426">
        <w:rPr>
          <w:rFonts w:asciiTheme="majorHAnsi" w:hAnsiTheme="majorHAnsi" w:cstheme="majorHAnsi"/>
          <w:bCs/>
          <w:sz w:val="24"/>
          <w:szCs w:val="24"/>
        </w:rPr>
        <w:t>Treasurer</w:t>
      </w:r>
      <w:r w:rsidRPr="00DB1BAB">
        <w:rPr>
          <w:rFonts w:asciiTheme="majorHAnsi" w:hAnsiTheme="majorHAnsi" w:cstheme="majorHAnsi"/>
          <w:bCs/>
          <w:sz w:val="24"/>
          <w:szCs w:val="24"/>
        </w:rPr>
        <w:t xml:space="preserve"> or his/her</w:t>
      </w:r>
      <w:r w:rsidR="00700146">
        <w:rPr>
          <w:rFonts w:asciiTheme="majorHAnsi" w:hAnsiTheme="majorHAnsi" w:cstheme="majorHAnsi"/>
          <w:bCs/>
          <w:sz w:val="24"/>
          <w:szCs w:val="24"/>
        </w:rPr>
        <w:t xml:space="preserve"> </w:t>
      </w:r>
      <w:r w:rsidRPr="00DB1BAB">
        <w:rPr>
          <w:rFonts w:asciiTheme="majorHAnsi" w:hAnsiTheme="majorHAnsi" w:cstheme="majorHAnsi"/>
          <w:bCs/>
          <w:sz w:val="24"/>
          <w:szCs w:val="24"/>
        </w:rPr>
        <w:t>designee shall arrange for an annual audit by an external CPA firm in compliance with</w:t>
      </w:r>
      <w:r w:rsidR="00700146">
        <w:rPr>
          <w:rFonts w:asciiTheme="majorHAnsi" w:hAnsiTheme="majorHAnsi" w:cstheme="majorHAnsi"/>
          <w:bCs/>
          <w:sz w:val="24"/>
          <w:szCs w:val="24"/>
        </w:rPr>
        <w:t xml:space="preserve"> </w:t>
      </w:r>
      <w:r w:rsidRPr="00DB1BAB">
        <w:rPr>
          <w:rFonts w:asciiTheme="majorHAnsi" w:hAnsiTheme="majorHAnsi" w:cstheme="majorHAnsi"/>
          <w:bCs/>
          <w:sz w:val="24"/>
          <w:szCs w:val="24"/>
        </w:rPr>
        <w:t>the requirements of state law and generally accepted accounting principles as</w:t>
      </w:r>
      <w:r w:rsidR="00700146">
        <w:rPr>
          <w:rFonts w:asciiTheme="majorHAnsi" w:hAnsiTheme="majorHAnsi" w:cstheme="majorHAnsi"/>
          <w:bCs/>
          <w:sz w:val="24"/>
          <w:szCs w:val="24"/>
        </w:rPr>
        <w:t xml:space="preserve"> </w:t>
      </w:r>
      <w:r w:rsidRPr="00DB1BAB">
        <w:rPr>
          <w:rFonts w:asciiTheme="majorHAnsi" w:hAnsiTheme="majorHAnsi" w:cstheme="majorHAnsi"/>
          <w:bCs/>
          <w:sz w:val="24"/>
          <w:szCs w:val="24"/>
        </w:rPr>
        <w:t>pronounced by the GASB (Governmental Accounting Standards Board)</w:t>
      </w:r>
      <w:r w:rsidR="00FA6D5B">
        <w:rPr>
          <w:rFonts w:asciiTheme="majorHAnsi" w:hAnsiTheme="majorHAnsi" w:cstheme="majorHAnsi"/>
          <w:bCs/>
          <w:sz w:val="24"/>
          <w:szCs w:val="24"/>
        </w:rPr>
        <w:t>. A</w:t>
      </w:r>
      <w:r w:rsidRPr="00DB1BAB">
        <w:rPr>
          <w:rFonts w:asciiTheme="majorHAnsi" w:hAnsiTheme="majorHAnsi" w:cstheme="majorHAnsi"/>
          <w:bCs/>
          <w:sz w:val="24"/>
          <w:szCs w:val="24"/>
        </w:rPr>
        <w:t>s part of the</w:t>
      </w:r>
      <w:r w:rsidR="00700146">
        <w:rPr>
          <w:rFonts w:asciiTheme="majorHAnsi" w:hAnsiTheme="majorHAnsi" w:cstheme="majorHAnsi"/>
          <w:bCs/>
          <w:sz w:val="24"/>
          <w:szCs w:val="24"/>
        </w:rPr>
        <w:t xml:space="preserve"> </w:t>
      </w:r>
      <w:r w:rsidRPr="00DB1BAB">
        <w:rPr>
          <w:rFonts w:asciiTheme="majorHAnsi" w:hAnsiTheme="majorHAnsi" w:cstheme="majorHAnsi"/>
          <w:bCs/>
          <w:sz w:val="24"/>
          <w:szCs w:val="24"/>
        </w:rPr>
        <w:t>audit, investment transactions will be tested. The annual audit will be an integral part, but</w:t>
      </w:r>
      <w:r w:rsidR="00700146">
        <w:rPr>
          <w:rFonts w:asciiTheme="majorHAnsi" w:hAnsiTheme="majorHAnsi" w:cstheme="majorHAnsi"/>
          <w:bCs/>
          <w:sz w:val="24"/>
          <w:szCs w:val="24"/>
        </w:rPr>
        <w:t xml:space="preserve"> </w:t>
      </w:r>
      <w:r w:rsidRPr="00DB1BAB">
        <w:rPr>
          <w:rFonts w:asciiTheme="majorHAnsi" w:hAnsiTheme="majorHAnsi" w:cstheme="majorHAnsi"/>
          <w:bCs/>
          <w:sz w:val="24"/>
          <w:szCs w:val="24"/>
        </w:rPr>
        <w:t>not the sole part of management’s program of monitoring internal controls.</w:t>
      </w:r>
    </w:p>
    <w:p w14:paraId="373706FF" w14:textId="77777777" w:rsidR="00A53BB7" w:rsidRDefault="00A53BB7" w:rsidP="00DB1BAB">
      <w:pPr>
        <w:rPr>
          <w:rFonts w:asciiTheme="majorHAnsi" w:hAnsiTheme="majorHAnsi" w:cstheme="majorHAnsi"/>
          <w:bCs/>
          <w:sz w:val="24"/>
          <w:szCs w:val="24"/>
        </w:rPr>
      </w:pPr>
    </w:p>
    <w:p w14:paraId="2510A8F1" w14:textId="2C1154E8" w:rsidR="00DB1BAB" w:rsidRPr="00670F87" w:rsidRDefault="00DB1BAB" w:rsidP="00DB1BAB">
      <w:pPr>
        <w:rPr>
          <w:rFonts w:asciiTheme="majorHAnsi" w:hAnsiTheme="majorHAnsi" w:cstheme="majorHAnsi"/>
          <w:b/>
          <w:bCs/>
          <w:sz w:val="24"/>
          <w:szCs w:val="24"/>
          <w:u w:val="single"/>
        </w:rPr>
      </w:pPr>
      <w:r w:rsidRPr="00670F87">
        <w:rPr>
          <w:rFonts w:asciiTheme="majorHAnsi" w:hAnsiTheme="majorHAnsi" w:cstheme="majorHAnsi"/>
          <w:b/>
          <w:bCs/>
          <w:sz w:val="24"/>
          <w:szCs w:val="24"/>
          <w:u w:val="single"/>
        </w:rPr>
        <w:t>Performance Standards</w:t>
      </w:r>
    </w:p>
    <w:p w14:paraId="6574F545" w14:textId="6BC3BAE3" w:rsidR="00DB1BAB" w:rsidRPr="00DB1BAB" w:rsidRDefault="00DB1BAB" w:rsidP="00DB1BAB">
      <w:pPr>
        <w:rPr>
          <w:rFonts w:asciiTheme="majorHAnsi" w:hAnsiTheme="majorHAnsi" w:cstheme="majorHAnsi"/>
          <w:bCs/>
          <w:sz w:val="24"/>
          <w:szCs w:val="24"/>
        </w:rPr>
      </w:pPr>
      <w:r>
        <w:rPr>
          <w:rFonts w:asciiTheme="majorHAnsi" w:hAnsiTheme="majorHAnsi" w:cstheme="majorHAnsi"/>
          <w:bCs/>
          <w:sz w:val="24"/>
          <w:szCs w:val="24"/>
        </w:rPr>
        <w:t>MBCP</w:t>
      </w:r>
      <w:r w:rsidRPr="00DB1BAB">
        <w:rPr>
          <w:rFonts w:asciiTheme="majorHAnsi" w:hAnsiTheme="majorHAnsi" w:cstheme="majorHAnsi"/>
          <w:bCs/>
          <w:sz w:val="24"/>
          <w:szCs w:val="24"/>
        </w:rPr>
        <w:t>’s portfolio shall be structured to achieve a market-average rate of return through</w:t>
      </w:r>
      <w:r w:rsidR="00670F87">
        <w:rPr>
          <w:rFonts w:asciiTheme="majorHAnsi" w:hAnsiTheme="majorHAnsi" w:cstheme="majorHAnsi"/>
          <w:bCs/>
          <w:sz w:val="24"/>
          <w:szCs w:val="24"/>
        </w:rPr>
        <w:t xml:space="preserve"> </w:t>
      </w:r>
      <w:r w:rsidRPr="00DB1BAB">
        <w:rPr>
          <w:rFonts w:asciiTheme="majorHAnsi" w:hAnsiTheme="majorHAnsi" w:cstheme="majorHAnsi"/>
          <w:bCs/>
          <w:sz w:val="24"/>
          <w:szCs w:val="24"/>
        </w:rPr>
        <w:t>various economic cycles, commensurate with the investment risk constraints and the</w:t>
      </w:r>
      <w:r w:rsidR="00670F87">
        <w:rPr>
          <w:rFonts w:asciiTheme="majorHAnsi" w:hAnsiTheme="majorHAnsi" w:cstheme="majorHAnsi"/>
          <w:bCs/>
          <w:sz w:val="24"/>
          <w:szCs w:val="24"/>
        </w:rPr>
        <w:t xml:space="preserve"> </w:t>
      </w:r>
      <w:r w:rsidRPr="00DB1BAB">
        <w:rPr>
          <w:rFonts w:asciiTheme="majorHAnsi" w:hAnsiTheme="majorHAnsi" w:cstheme="majorHAnsi"/>
          <w:bCs/>
          <w:sz w:val="24"/>
          <w:szCs w:val="24"/>
        </w:rPr>
        <w:t>cash flow needs. Investment performance will be calculated on a gross basis before fees</w:t>
      </w:r>
      <w:r w:rsidR="00670F87">
        <w:rPr>
          <w:rFonts w:asciiTheme="majorHAnsi" w:hAnsiTheme="majorHAnsi" w:cstheme="majorHAnsi"/>
          <w:bCs/>
          <w:sz w:val="24"/>
          <w:szCs w:val="24"/>
        </w:rPr>
        <w:t xml:space="preserve"> </w:t>
      </w:r>
      <w:r w:rsidRPr="00DB1BAB">
        <w:rPr>
          <w:rFonts w:asciiTheme="majorHAnsi" w:hAnsiTheme="majorHAnsi" w:cstheme="majorHAnsi"/>
          <w:bCs/>
          <w:sz w:val="24"/>
          <w:szCs w:val="24"/>
        </w:rPr>
        <w:t>and expenses and tracked monthly for internal use and monitoring.</w:t>
      </w:r>
    </w:p>
    <w:p w14:paraId="52F24AB5" w14:textId="3D9D47C7" w:rsidR="00DB1BAB" w:rsidRPr="00DB1BAB" w:rsidRDefault="00DB1BAB" w:rsidP="00DB1BAB">
      <w:pPr>
        <w:rPr>
          <w:rFonts w:asciiTheme="majorHAnsi" w:hAnsiTheme="majorHAnsi" w:cstheme="majorHAnsi"/>
          <w:bCs/>
          <w:sz w:val="24"/>
          <w:szCs w:val="24"/>
        </w:rPr>
      </w:pPr>
    </w:p>
    <w:p w14:paraId="3428D826" w14:textId="4AC5E1B1" w:rsidR="00DB1BAB" w:rsidRPr="00670F87" w:rsidRDefault="00DB1BAB" w:rsidP="00DB1BAB">
      <w:pPr>
        <w:rPr>
          <w:rFonts w:asciiTheme="majorHAnsi" w:hAnsiTheme="majorHAnsi" w:cstheme="majorHAnsi"/>
          <w:b/>
          <w:bCs/>
          <w:sz w:val="24"/>
          <w:szCs w:val="24"/>
          <w:u w:val="single"/>
        </w:rPr>
      </w:pPr>
      <w:r w:rsidRPr="00670F87">
        <w:rPr>
          <w:rFonts w:asciiTheme="majorHAnsi" w:hAnsiTheme="majorHAnsi" w:cstheme="majorHAnsi"/>
          <w:b/>
          <w:bCs/>
          <w:sz w:val="24"/>
          <w:szCs w:val="24"/>
          <w:u w:val="single"/>
        </w:rPr>
        <w:t>Reporting</w:t>
      </w:r>
      <w:r w:rsidR="00B566C0">
        <w:rPr>
          <w:rFonts w:asciiTheme="majorHAnsi" w:hAnsiTheme="majorHAnsi" w:cstheme="majorHAnsi"/>
          <w:b/>
          <w:bCs/>
          <w:sz w:val="24"/>
          <w:szCs w:val="24"/>
          <w:u w:val="single"/>
        </w:rPr>
        <w:t xml:space="preserve"> Requirements</w:t>
      </w:r>
    </w:p>
    <w:p w14:paraId="6ADB66A2" w14:textId="698E8E5C" w:rsidR="00DB1BAB" w:rsidRPr="00DB1BAB" w:rsidRDefault="00DB1BAB" w:rsidP="00DB1BAB">
      <w:pPr>
        <w:rPr>
          <w:rFonts w:asciiTheme="majorHAnsi" w:hAnsiTheme="majorHAnsi" w:cstheme="majorHAnsi"/>
          <w:bCs/>
          <w:sz w:val="24"/>
          <w:szCs w:val="24"/>
        </w:rPr>
      </w:pPr>
      <w:r w:rsidRPr="00DB1BAB">
        <w:rPr>
          <w:rFonts w:asciiTheme="majorHAnsi" w:hAnsiTheme="majorHAnsi" w:cstheme="majorHAnsi"/>
          <w:bCs/>
          <w:sz w:val="24"/>
          <w:szCs w:val="24"/>
        </w:rPr>
        <w:t xml:space="preserve">The </w:t>
      </w:r>
      <w:r w:rsidR="00396426">
        <w:rPr>
          <w:rFonts w:asciiTheme="majorHAnsi" w:hAnsiTheme="majorHAnsi" w:cstheme="majorHAnsi"/>
          <w:bCs/>
          <w:sz w:val="24"/>
          <w:szCs w:val="24"/>
        </w:rPr>
        <w:t>Treasurer</w:t>
      </w:r>
      <w:r w:rsidRPr="00DB1BAB">
        <w:rPr>
          <w:rFonts w:asciiTheme="majorHAnsi" w:hAnsiTheme="majorHAnsi" w:cstheme="majorHAnsi"/>
          <w:bCs/>
          <w:sz w:val="24"/>
          <w:szCs w:val="24"/>
        </w:rPr>
        <w:t xml:space="preserve"> will provide</w:t>
      </w:r>
      <w:r w:rsidR="00FA6D5B">
        <w:rPr>
          <w:rFonts w:asciiTheme="majorHAnsi" w:hAnsiTheme="majorHAnsi" w:cstheme="majorHAnsi"/>
          <w:bCs/>
          <w:sz w:val="24"/>
          <w:szCs w:val="24"/>
        </w:rPr>
        <w:t xml:space="preserve"> a year-to-date </w:t>
      </w:r>
      <w:r w:rsidRPr="00DB1BAB">
        <w:rPr>
          <w:rFonts w:asciiTheme="majorHAnsi" w:hAnsiTheme="majorHAnsi" w:cstheme="majorHAnsi"/>
          <w:bCs/>
          <w:sz w:val="24"/>
          <w:szCs w:val="24"/>
        </w:rPr>
        <w:t xml:space="preserve">investment </w:t>
      </w:r>
      <w:r w:rsidR="00B566C0">
        <w:rPr>
          <w:rFonts w:asciiTheme="majorHAnsi" w:hAnsiTheme="majorHAnsi" w:cstheme="majorHAnsi"/>
          <w:bCs/>
          <w:sz w:val="24"/>
          <w:szCs w:val="24"/>
        </w:rPr>
        <w:t>summary</w:t>
      </w:r>
      <w:r w:rsidRPr="00DB1BAB">
        <w:rPr>
          <w:rFonts w:asciiTheme="majorHAnsi" w:hAnsiTheme="majorHAnsi" w:cstheme="majorHAnsi"/>
          <w:bCs/>
          <w:sz w:val="24"/>
          <w:szCs w:val="24"/>
        </w:rPr>
        <w:t xml:space="preserve"> to the </w:t>
      </w:r>
      <w:r w:rsidR="00B566C0">
        <w:rPr>
          <w:rFonts w:asciiTheme="majorHAnsi" w:hAnsiTheme="majorHAnsi" w:cstheme="majorHAnsi"/>
          <w:bCs/>
          <w:sz w:val="24"/>
          <w:szCs w:val="24"/>
        </w:rPr>
        <w:t xml:space="preserve">Board of Directors </w:t>
      </w:r>
      <w:proofErr w:type="gramStart"/>
      <w:r w:rsidR="00FA6D5B">
        <w:rPr>
          <w:rFonts w:asciiTheme="majorHAnsi" w:hAnsiTheme="majorHAnsi" w:cstheme="majorHAnsi"/>
          <w:bCs/>
          <w:sz w:val="24"/>
          <w:szCs w:val="24"/>
        </w:rPr>
        <w:t>on a monthly basis</w:t>
      </w:r>
      <w:proofErr w:type="gramEnd"/>
      <w:r w:rsidR="00FA6D5B">
        <w:rPr>
          <w:rFonts w:asciiTheme="majorHAnsi" w:hAnsiTheme="majorHAnsi" w:cstheme="majorHAnsi"/>
          <w:bCs/>
          <w:sz w:val="24"/>
          <w:szCs w:val="24"/>
        </w:rPr>
        <w:t>.</w:t>
      </w:r>
      <w:r w:rsidR="00DA7E42">
        <w:rPr>
          <w:rFonts w:asciiTheme="majorHAnsi" w:hAnsiTheme="majorHAnsi" w:cstheme="majorHAnsi"/>
          <w:bCs/>
          <w:sz w:val="24"/>
          <w:szCs w:val="24"/>
        </w:rPr>
        <w:t xml:space="preserve"> The summary will </w:t>
      </w:r>
      <w:r w:rsidRPr="00DB1BAB">
        <w:rPr>
          <w:rFonts w:asciiTheme="majorHAnsi" w:hAnsiTheme="majorHAnsi" w:cstheme="majorHAnsi"/>
          <w:bCs/>
          <w:sz w:val="24"/>
          <w:szCs w:val="24"/>
        </w:rPr>
        <w:t xml:space="preserve">show </w:t>
      </w:r>
      <w:r w:rsidR="00DA7E42">
        <w:rPr>
          <w:rFonts w:asciiTheme="majorHAnsi" w:hAnsiTheme="majorHAnsi" w:cstheme="majorHAnsi"/>
          <w:bCs/>
          <w:sz w:val="24"/>
          <w:szCs w:val="24"/>
        </w:rPr>
        <w:t xml:space="preserve">the </w:t>
      </w:r>
      <w:r w:rsidRPr="00DB1BAB">
        <w:rPr>
          <w:rFonts w:asciiTheme="majorHAnsi" w:hAnsiTheme="majorHAnsi" w:cstheme="majorHAnsi"/>
          <w:bCs/>
          <w:sz w:val="24"/>
          <w:szCs w:val="24"/>
        </w:rPr>
        <w:t xml:space="preserve">type of investment, </w:t>
      </w:r>
      <w:r w:rsidR="00DA7E42">
        <w:rPr>
          <w:rFonts w:asciiTheme="majorHAnsi" w:hAnsiTheme="majorHAnsi" w:cstheme="majorHAnsi"/>
          <w:bCs/>
          <w:sz w:val="24"/>
          <w:szCs w:val="24"/>
        </w:rPr>
        <w:t xml:space="preserve">the average balance of </w:t>
      </w:r>
      <w:r w:rsidR="00B566C0">
        <w:rPr>
          <w:rFonts w:asciiTheme="majorHAnsi" w:hAnsiTheme="majorHAnsi" w:cstheme="majorHAnsi"/>
          <w:bCs/>
          <w:sz w:val="24"/>
          <w:szCs w:val="24"/>
        </w:rPr>
        <w:t>funds invested, and average annual percentage yield</w:t>
      </w:r>
      <w:r w:rsidRPr="00DB1BAB">
        <w:rPr>
          <w:rFonts w:asciiTheme="majorHAnsi" w:hAnsiTheme="majorHAnsi" w:cstheme="majorHAnsi"/>
          <w:bCs/>
          <w:sz w:val="24"/>
          <w:szCs w:val="24"/>
        </w:rPr>
        <w:t>.</w:t>
      </w:r>
    </w:p>
    <w:p w14:paraId="7CCE7D77" w14:textId="7732F4E1" w:rsidR="00670F87" w:rsidRDefault="00670F87" w:rsidP="00DB1BAB">
      <w:pPr>
        <w:rPr>
          <w:rFonts w:asciiTheme="majorHAnsi" w:hAnsiTheme="majorHAnsi" w:cstheme="majorHAnsi"/>
          <w:bCs/>
          <w:sz w:val="24"/>
          <w:szCs w:val="24"/>
        </w:rPr>
      </w:pPr>
    </w:p>
    <w:p w14:paraId="78E95D23" w14:textId="77777777" w:rsidR="00051A2D" w:rsidRDefault="00051A2D" w:rsidP="00DB1BAB">
      <w:pPr>
        <w:rPr>
          <w:rFonts w:asciiTheme="majorHAnsi" w:hAnsiTheme="majorHAnsi" w:cstheme="majorHAnsi"/>
          <w:bCs/>
          <w:sz w:val="24"/>
          <w:szCs w:val="24"/>
        </w:rPr>
      </w:pPr>
    </w:p>
    <w:p w14:paraId="7DFD36C8" w14:textId="18B0457B" w:rsidR="00DB1BAB" w:rsidRPr="00670F87" w:rsidRDefault="00DB1BAB" w:rsidP="00DB1BAB">
      <w:pPr>
        <w:rPr>
          <w:rFonts w:asciiTheme="majorHAnsi" w:hAnsiTheme="majorHAnsi" w:cstheme="majorHAnsi"/>
          <w:b/>
          <w:bCs/>
          <w:sz w:val="24"/>
          <w:szCs w:val="24"/>
          <w:u w:val="single"/>
        </w:rPr>
      </w:pPr>
      <w:r w:rsidRPr="00670F87">
        <w:rPr>
          <w:rFonts w:asciiTheme="majorHAnsi" w:hAnsiTheme="majorHAnsi" w:cstheme="majorHAnsi"/>
          <w:b/>
          <w:bCs/>
          <w:sz w:val="24"/>
          <w:szCs w:val="24"/>
          <w:u w:val="single"/>
        </w:rPr>
        <w:lastRenderedPageBreak/>
        <w:t>Policy Review</w:t>
      </w:r>
    </w:p>
    <w:p w14:paraId="762B8014" w14:textId="77777777" w:rsidR="00DB1BAB" w:rsidRPr="00DB1BAB" w:rsidRDefault="00DB1BAB" w:rsidP="00DB1BAB">
      <w:pPr>
        <w:rPr>
          <w:rFonts w:asciiTheme="majorHAnsi" w:hAnsiTheme="majorHAnsi" w:cstheme="majorHAnsi"/>
          <w:bCs/>
          <w:sz w:val="24"/>
          <w:szCs w:val="24"/>
        </w:rPr>
      </w:pPr>
      <w:r w:rsidRPr="00DB1BAB">
        <w:rPr>
          <w:rFonts w:asciiTheme="majorHAnsi" w:hAnsiTheme="majorHAnsi" w:cstheme="majorHAnsi"/>
          <w:bCs/>
          <w:sz w:val="24"/>
          <w:szCs w:val="24"/>
        </w:rPr>
        <w:t>This Investment Policy will be reviewed at least annually to ensure its consistency with:</w:t>
      </w:r>
    </w:p>
    <w:p w14:paraId="32F78CCB" w14:textId="3BCEBE6B" w:rsidR="00DB1BAB" w:rsidRPr="00DB1BAB" w:rsidRDefault="00DB1BAB" w:rsidP="00DB1BAB">
      <w:pPr>
        <w:rPr>
          <w:rFonts w:asciiTheme="majorHAnsi" w:hAnsiTheme="majorHAnsi" w:cstheme="majorHAnsi"/>
          <w:bCs/>
          <w:sz w:val="24"/>
          <w:szCs w:val="24"/>
        </w:rPr>
      </w:pPr>
      <w:r w:rsidRPr="00DB1BAB">
        <w:rPr>
          <w:rFonts w:asciiTheme="majorHAnsi" w:hAnsiTheme="majorHAnsi" w:cstheme="majorHAnsi"/>
          <w:bCs/>
          <w:sz w:val="24"/>
          <w:szCs w:val="24"/>
        </w:rPr>
        <w:t>1. The California Government Code sections that regulate the investment and</w:t>
      </w:r>
      <w:r w:rsidR="00670F87">
        <w:rPr>
          <w:rFonts w:asciiTheme="majorHAnsi" w:hAnsiTheme="majorHAnsi" w:cstheme="majorHAnsi"/>
          <w:bCs/>
          <w:sz w:val="24"/>
          <w:szCs w:val="24"/>
        </w:rPr>
        <w:t xml:space="preserve"> </w:t>
      </w:r>
      <w:r w:rsidRPr="00DB1BAB">
        <w:rPr>
          <w:rFonts w:asciiTheme="majorHAnsi" w:hAnsiTheme="majorHAnsi" w:cstheme="majorHAnsi"/>
          <w:bCs/>
          <w:sz w:val="24"/>
          <w:szCs w:val="24"/>
        </w:rPr>
        <w:t>reporting of</w:t>
      </w:r>
      <w:r w:rsidR="00670F87">
        <w:rPr>
          <w:rFonts w:asciiTheme="majorHAnsi" w:hAnsiTheme="majorHAnsi" w:cstheme="majorHAnsi"/>
          <w:bCs/>
          <w:sz w:val="24"/>
          <w:szCs w:val="24"/>
        </w:rPr>
        <w:t xml:space="preserve"> </w:t>
      </w:r>
      <w:r w:rsidRPr="00DB1BAB">
        <w:rPr>
          <w:rFonts w:asciiTheme="majorHAnsi" w:hAnsiTheme="majorHAnsi" w:cstheme="majorHAnsi"/>
          <w:bCs/>
          <w:sz w:val="24"/>
          <w:szCs w:val="24"/>
        </w:rPr>
        <w:t>public funds.</w:t>
      </w:r>
    </w:p>
    <w:p w14:paraId="1FB2D619" w14:textId="437092A8" w:rsidR="00DB1BAB" w:rsidRPr="00DB1BAB" w:rsidRDefault="00DB1BAB" w:rsidP="00DB1BAB">
      <w:pPr>
        <w:rPr>
          <w:rFonts w:asciiTheme="majorHAnsi" w:hAnsiTheme="majorHAnsi" w:cstheme="majorHAnsi"/>
          <w:bCs/>
          <w:sz w:val="24"/>
          <w:szCs w:val="24"/>
        </w:rPr>
      </w:pPr>
      <w:r w:rsidRPr="00DB1BAB">
        <w:rPr>
          <w:rFonts w:asciiTheme="majorHAnsi" w:hAnsiTheme="majorHAnsi" w:cstheme="majorHAnsi"/>
          <w:bCs/>
          <w:sz w:val="24"/>
          <w:szCs w:val="24"/>
        </w:rPr>
        <w:t xml:space="preserve">2. The overall objectives of preservation of principal, </w:t>
      </w:r>
      <w:proofErr w:type="gramStart"/>
      <w:r w:rsidRPr="00DB1BAB">
        <w:rPr>
          <w:rFonts w:asciiTheme="majorHAnsi" w:hAnsiTheme="majorHAnsi" w:cstheme="majorHAnsi"/>
          <w:bCs/>
          <w:sz w:val="24"/>
          <w:szCs w:val="24"/>
        </w:rPr>
        <w:t>sufficient</w:t>
      </w:r>
      <w:proofErr w:type="gramEnd"/>
      <w:r w:rsidRPr="00DB1BAB">
        <w:rPr>
          <w:rFonts w:asciiTheme="majorHAnsi" w:hAnsiTheme="majorHAnsi" w:cstheme="majorHAnsi"/>
          <w:bCs/>
          <w:sz w:val="24"/>
          <w:szCs w:val="24"/>
        </w:rPr>
        <w:t xml:space="preserve"> liquidity, and a</w:t>
      </w:r>
      <w:r w:rsidR="00670F87">
        <w:rPr>
          <w:rFonts w:asciiTheme="majorHAnsi" w:hAnsiTheme="majorHAnsi" w:cstheme="majorHAnsi"/>
          <w:bCs/>
          <w:sz w:val="24"/>
          <w:szCs w:val="24"/>
        </w:rPr>
        <w:t xml:space="preserve"> </w:t>
      </w:r>
      <w:r w:rsidRPr="00DB1BAB">
        <w:rPr>
          <w:rFonts w:asciiTheme="majorHAnsi" w:hAnsiTheme="majorHAnsi" w:cstheme="majorHAnsi"/>
          <w:bCs/>
          <w:sz w:val="24"/>
          <w:szCs w:val="24"/>
        </w:rPr>
        <w:t>market return.</w:t>
      </w:r>
    </w:p>
    <w:p w14:paraId="0921CE76" w14:textId="77777777" w:rsidR="00FA6D5B" w:rsidRDefault="00FA6D5B">
      <w:pPr>
        <w:spacing w:line="240" w:lineRule="auto"/>
        <w:rPr>
          <w:rFonts w:asciiTheme="majorHAnsi" w:hAnsiTheme="majorHAnsi" w:cstheme="majorHAnsi"/>
          <w:bCs/>
          <w:sz w:val="24"/>
          <w:szCs w:val="24"/>
        </w:rPr>
      </w:pPr>
      <w:r>
        <w:rPr>
          <w:rFonts w:asciiTheme="majorHAnsi" w:hAnsiTheme="majorHAnsi" w:cstheme="majorHAnsi"/>
          <w:bCs/>
          <w:sz w:val="24"/>
          <w:szCs w:val="24"/>
        </w:rPr>
        <w:br w:type="page"/>
      </w:r>
    </w:p>
    <w:p w14:paraId="3442F1A7" w14:textId="427A13D6" w:rsidR="00DB1BAB" w:rsidRPr="00670F87" w:rsidRDefault="00DB1BAB" w:rsidP="00DB1BAB">
      <w:pPr>
        <w:rPr>
          <w:rFonts w:asciiTheme="majorHAnsi" w:hAnsiTheme="majorHAnsi" w:cstheme="majorHAnsi"/>
          <w:b/>
          <w:bCs/>
          <w:sz w:val="24"/>
          <w:szCs w:val="24"/>
          <w:u w:val="single"/>
        </w:rPr>
      </w:pPr>
      <w:r w:rsidRPr="00670F87">
        <w:rPr>
          <w:rFonts w:asciiTheme="majorHAnsi" w:hAnsiTheme="majorHAnsi" w:cstheme="majorHAnsi"/>
          <w:b/>
          <w:bCs/>
          <w:sz w:val="24"/>
          <w:szCs w:val="24"/>
          <w:u w:val="single"/>
        </w:rPr>
        <w:lastRenderedPageBreak/>
        <w:t>Glossary</w:t>
      </w:r>
    </w:p>
    <w:p w14:paraId="0B33D7C8" w14:textId="3C255E12" w:rsidR="00DB1BAB" w:rsidRPr="00DB1BAB" w:rsidRDefault="00DB1BAB" w:rsidP="00DB1BAB">
      <w:pPr>
        <w:rPr>
          <w:rFonts w:asciiTheme="majorHAnsi" w:hAnsiTheme="majorHAnsi" w:cstheme="majorHAnsi"/>
          <w:bCs/>
          <w:sz w:val="24"/>
          <w:szCs w:val="24"/>
        </w:rPr>
      </w:pPr>
      <w:r w:rsidRPr="00DB1BAB">
        <w:rPr>
          <w:rFonts w:asciiTheme="majorHAnsi" w:hAnsiTheme="majorHAnsi" w:cstheme="majorHAnsi"/>
          <w:b/>
          <w:bCs/>
          <w:sz w:val="24"/>
          <w:szCs w:val="24"/>
        </w:rPr>
        <w:t xml:space="preserve">Broker-Dealer </w:t>
      </w:r>
      <w:r w:rsidRPr="00DB1BAB">
        <w:rPr>
          <w:rFonts w:asciiTheme="majorHAnsi" w:hAnsiTheme="majorHAnsi" w:cstheme="majorHAnsi"/>
          <w:bCs/>
          <w:sz w:val="24"/>
          <w:szCs w:val="24"/>
        </w:rPr>
        <w:t>is a person or a firm who can act as a broker or a dealer depending on</w:t>
      </w:r>
      <w:r w:rsidR="00670F87">
        <w:rPr>
          <w:rFonts w:asciiTheme="majorHAnsi" w:hAnsiTheme="majorHAnsi" w:cstheme="majorHAnsi"/>
          <w:bCs/>
          <w:sz w:val="24"/>
          <w:szCs w:val="24"/>
        </w:rPr>
        <w:t xml:space="preserve"> </w:t>
      </w:r>
      <w:r w:rsidRPr="00DB1BAB">
        <w:rPr>
          <w:rFonts w:asciiTheme="majorHAnsi" w:hAnsiTheme="majorHAnsi" w:cstheme="majorHAnsi"/>
          <w:bCs/>
          <w:sz w:val="24"/>
          <w:szCs w:val="24"/>
        </w:rPr>
        <w:t>the transaction. A broker brings buyers and sellers together for a commission. They do</w:t>
      </w:r>
      <w:r w:rsidR="00670F87">
        <w:rPr>
          <w:rFonts w:asciiTheme="majorHAnsi" w:hAnsiTheme="majorHAnsi" w:cstheme="majorHAnsi"/>
          <w:bCs/>
          <w:sz w:val="24"/>
          <w:szCs w:val="24"/>
        </w:rPr>
        <w:t xml:space="preserve"> </w:t>
      </w:r>
      <w:r w:rsidRPr="00DB1BAB">
        <w:rPr>
          <w:rFonts w:asciiTheme="majorHAnsi" w:hAnsiTheme="majorHAnsi" w:cstheme="majorHAnsi"/>
          <w:bCs/>
          <w:sz w:val="24"/>
          <w:szCs w:val="24"/>
        </w:rPr>
        <w:t>not take a position. A dealer acts as a principal in all transactions, buying and selling for</w:t>
      </w:r>
      <w:r w:rsidR="00670F87">
        <w:rPr>
          <w:rFonts w:asciiTheme="majorHAnsi" w:hAnsiTheme="majorHAnsi" w:cstheme="majorHAnsi"/>
          <w:bCs/>
          <w:sz w:val="24"/>
          <w:szCs w:val="24"/>
        </w:rPr>
        <w:t xml:space="preserve"> </w:t>
      </w:r>
      <w:r w:rsidRPr="00DB1BAB">
        <w:rPr>
          <w:rFonts w:asciiTheme="majorHAnsi" w:hAnsiTheme="majorHAnsi" w:cstheme="majorHAnsi"/>
          <w:bCs/>
          <w:sz w:val="24"/>
          <w:szCs w:val="24"/>
        </w:rPr>
        <w:t>his own account.</w:t>
      </w:r>
    </w:p>
    <w:p w14:paraId="738D0FD4" w14:textId="77777777" w:rsidR="00670F87" w:rsidRDefault="00670F87" w:rsidP="00DB1BAB">
      <w:pPr>
        <w:rPr>
          <w:rFonts w:asciiTheme="majorHAnsi" w:hAnsiTheme="majorHAnsi" w:cstheme="majorHAnsi"/>
          <w:b/>
          <w:bCs/>
          <w:sz w:val="24"/>
          <w:szCs w:val="24"/>
        </w:rPr>
      </w:pPr>
    </w:p>
    <w:p w14:paraId="50A5F48F" w14:textId="37452619" w:rsidR="00DB1BAB" w:rsidRPr="00DB1BAB" w:rsidRDefault="00DB1BAB" w:rsidP="00DB1BAB">
      <w:pPr>
        <w:rPr>
          <w:rFonts w:asciiTheme="majorHAnsi" w:hAnsiTheme="majorHAnsi" w:cstheme="majorHAnsi"/>
          <w:bCs/>
          <w:sz w:val="24"/>
          <w:szCs w:val="24"/>
        </w:rPr>
      </w:pPr>
      <w:r w:rsidRPr="00DB1BAB">
        <w:rPr>
          <w:rFonts w:asciiTheme="majorHAnsi" w:hAnsiTheme="majorHAnsi" w:cstheme="majorHAnsi"/>
          <w:b/>
          <w:bCs/>
          <w:sz w:val="24"/>
          <w:szCs w:val="24"/>
        </w:rPr>
        <w:t xml:space="preserve">Collateral </w:t>
      </w:r>
      <w:r w:rsidRPr="00DB1BAB">
        <w:rPr>
          <w:rFonts w:asciiTheme="majorHAnsi" w:hAnsiTheme="majorHAnsi" w:cstheme="majorHAnsi"/>
          <w:bCs/>
          <w:sz w:val="24"/>
          <w:szCs w:val="24"/>
        </w:rPr>
        <w:t>refers to securities, evidence of deposits, or other property that a borrower</w:t>
      </w:r>
      <w:r w:rsidR="00670F87">
        <w:rPr>
          <w:rFonts w:asciiTheme="majorHAnsi" w:hAnsiTheme="majorHAnsi" w:cstheme="majorHAnsi"/>
          <w:bCs/>
          <w:sz w:val="24"/>
          <w:szCs w:val="24"/>
        </w:rPr>
        <w:t xml:space="preserve"> </w:t>
      </w:r>
      <w:r w:rsidRPr="00DB1BAB">
        <w:rPr>
          <w:rFonts w:asciiTheme="majorHAnsi" w:hAnsiTheme="majorHAnsi" w:cstheme="majorHAnsi"/>
          <w:bCs/>
          <w:sz w:val="24"/>
          <w:szCs w:val="24"/>
        </w:rPr>
        <w:t>pledges to secure repayment of a loan. It also refers to securities pledged by a bank to</w:t>
      </w:r>
      <w:r w:rsidR="00670F87">
        <w:rPr>
          <w:rFonts w:asciiTheme="majorHAnsi" w:hAnsiTheme="majorHAnsi" w:cstheme="majorHAnsi"/>
          <w:bCs/>
          <w:sz w:val="24"/>
          <w:szCs w:val="24"/>
        </w:rPr>
        <w:t xml:space="preserve"> </w:t>
      </w:r>
      <w:r w:rsidRPr="00DB1BAB">
        <w:rPr>
          <w:rFonts w:asciiTheme="majorHAnsi" w:hAnsiTheme="majorHAnsi" w:cstheme="majorHAnsi"/>
          <w:bCs/>
          <w:sz w:val="24"/>
          <w:szCs w:val="24"/>
        </w:rPr>
        <w:t>secure deposits. In California, repurchase agreements, reverse repurchase agreements,</w:t>
      </w:r>
      <w:r w:rsidR="00670F87">
        <w:rPr>
          <w:rFonts w:asciiTheme="majorHAnsi" w:hAnsiTheme="majorHAnsi" w:cstheme="majorHAnsi"/>
          <w:bCs/>
          <w:sz w:val="24"/>
          <w:szCs w:val="24"/>
        </w:rPr>
        <w:t xml:space="preserve"> </w:t>
      </w:r>
      <w:r w:rsidRPr="00DB1BAB">
        <w:rPr>
          <w:rFonts w:asciiTheme="majorHAnsi" w:hAnsiTheme="majorHAnsi" w:cstheme="majorHAnsi"/>
          <w:bCs/>
          <w:sz w:val="24"/>
          <w:szCs w:val="24"/>
        </w:rPr>
        <w:t>and public deposits must be collateralized.</w:t>
      </w:r>
    </w:p>
    <w:p w14:paraId="70748B38" w14:textId="77777777" w:rsidR="00670F87" w:rsidRDefault="00670F87" w:rsidP="00DB1BAB">
      <w:pPr>
        <w:rPr>
          <w:rFonts w:asciiTheme="majorHAnsi" w:hAnsiTheme="majorHAnsi" w:cstheme="majorHAnsi"/>
          <w:b/>
          <w:bCs/>
          <w:sz w:val="24"/>
          <w:szCs w:val="24"/>
        </w:rPr>
      </w:pPr>
    </w:p>
    <w:p w14:paraId="715464A6" w14:textId="36E80705" w:rsidR="00DB1BAB" w:rsidRPr="00DB1BAB" w:rsidRDefault="00DB1BAB" w:rsidP="00DB1BAB">
      <w:pPr>
        <w:rPr>
          <w:rFonts w:asciiTheme="majorHAnsi" w:hAnsiTheme="majorHAnsi" w:cstheme="majorHAnsi"/>
          <w:bCs/>
          <w:sz w:val="24"/>
          <w:szCs w:val="24"/>
        </w:rPr>
      </w:pPr>
      <w:r w:rsidRPr="00DB1BAB">
        <w:rPr>
          <w:rFonts w:asciiTheme="majorHAnsi" w:hAnsiTheme="majorHAnsi" w:cstheme="majorHAnsi"/>
          <w:b/>
          <w:bCs/>
          <w:sz w:val="24"/>
          <w:szCs w:val="24"/>
        </w:rPr>
        <w:t xml:space="preserve">Commercial Paper </w:t>
      </w:r>
      <w:r w:rsidRPr="00DB1BAB">
        <w:rPr>
          <w:rFonts w:asciiTheme="majorHAnsi" w:hAnsiTheme="majorHAnsi" w:cstheme="majorHAnsi"/>
          <w:bCs/>
          <w:sz w:val="24"/>
          <w:szCs w:val="24"/>
        </w:rPr>
        <w:t>is a short term, unsecured, promissory note issued by a corporation</w:t>
      </w:r>
      <w:r w:rsidR="00670F87">
        <w:rPr>
          <w:rFonts w:asciiTheme="majorHAnsi" w:hAnsiTheme="majorHAnsi" w:cstheme="majorHAnsi"/>
          <w:bCs/>
          <w:sz w:val="24"/>
          <w:szCs w:val="24"/>
        </w:rPr>
        <w:t xml:space="preserve"> </w:t>
      </w:r>
      <w:r w:rsidRPr="00DB1BAB">
        <w:rPr>
          <w:rFonts w:asciiTheme="majorHAnsi" w:hAnsiTheme="majorHAnsi" w:cstheme="majorHAnsi"/>
          <w:bCs/>
          <w:sz w:val="24"/>
          <w:szCs w:val="24"/>
        </w:rPr>
        <w:t>to raise working capital.</w:t>
      </w:r>
    </w:p>
    <w:p w14:paraId="27BA3C3C" w14:textId="77777777" w:rsidR="00670F87" w:rsidRDefault="00670F87" w:rsidP="00DB1BAB">
      <w:pPr>
        <w:rPr>
          <w:rFonts w:asciiTheme="majorHAnsi" w:hAnsiTheme="majorHAnsi" w:cstheme="majorHAnsi"/>
          <w:b/>
          <w:bCs/>
          <w:sz w:val="24"/>
          <w:szCs w:val="24"/>
        </w:rPr>
      </w:pPr>
    </w:p>
    <w:p w14:paraId="7BB1441A" w14:textId="7D729BD8" w:rsidR="00DB1BAB" w:rsidRPr="00DB1BAB" w:rsidRDefault="00DB1BAB" w:rsidP="00DB1BAB">
      <w:pPr>
        <w:rPr>
          <w:rFonts w:asciiTheme="majorHAnsi" w:hAnsiTheme="majorHAnsi" w:cstheme="majorHAnsi"/>
          <w:bCs/>
          <w:sz w:val="24"/>
          <w:szCs w:val="24"/>
        </w:rPr>
      </w:pPr>
      <w:r w:rsidRPr="00DB1BAB">
        <w:rPr>
          <w:rFonts w:asciiTheme="majorHAnsi" w:hAnsiTheme="majorHAnsi" w:cstheme="majorHAnsi"/>
          <w:b/>
          <w:bCs/>
          <w:sz w:val="24"/>
          <w:szCs w:val="24"/>
        </w:rPr>
        <w:t xml:space="preserve">Duration </w:t>
      </w:r>
      <w:r w:rsidRPr="00DB1BAB">
        <w:rPr>
          <w:rFonts w:asciiTheme="majorHAnsi" w:hAnsiTheme="majorHAnsi" w:cstheme="majorHAnsi"/>
          <w:bCs/>
          <w:sz w:val="24"/>
          <w:szCs w:val="24"/>
        </w:rPr>
        <w:t>is a measure of the sensitivity of the price of a security or a portfolio of securities</w:t>
      </w:r>
      <w:r w:rsidR="00670F87">
        <w:rPr>
          <w:rFonts w:asciiTheme="majorHAnsi" w:hAnsiTheme="majorHAnsi" w:cstheme="majorHAnsi"/>
          <w:bCs/>
          <w:sz w:val="24"/>
          <w:szCs w:val="24"/>
        </w:rPr>
        <w:t xml:space="preserve"> </w:t>
      </w:r>
      <w:r w:rsidRPr="00DB1BAB">
        <w:rPr>
          <w:rFonts w:asciiTheme="majorHAnsi" w:hAnsiTheme="majorHAnsi" w:cstheme="majorHAnsi"/>
          <w:bCs/>
          <w:sz w:val="24"/>
          <w:szCs w:val="24"/>
        </w:rPr>
        <w:t>to a change in interest rates, typically stated in years.</w:t>
      </w:r>
    </w:p>
    <w:p w14:paraId="682E827B" w14:textId="77777777" w:rsidR="00670F87" w:rsidRDefault="00670F87" w:rsidP="00DB1BAB">
      <w:pPr>
        <w:rPr>
          <w:rFonts w:asciiTheme="majorHAnsi" w:hAnsiTheme="majorHAnsi" w:cstheme="majorHAnsi"/>
          <w:b/>
          <w:bCs/>
          <w:sz w:val="24"/>
          <w:szCs w:val="24"/>
        </w:rPr>
      </w:pPr>
    </w:p>
    <w:p w14:paraId="37D385B9" w14:textId="76C7AAB8" w:rsidR="00DB1BAB" w:rsidRPr="00DB1BAB" w:rsidRDefault="00DB1BAB" w:rsidP="00DB1BAB">
      <w:pPr>
        <w:rPr>
          <w:rFonts w:asciiTheme="majorHAnsi" w:hAnsiTheme="majorHAnsi" w:cstheme="majorHAnsi"/>
          <w:bCs/>
          <w:sz w:val="24"/>
          <w:szCs w:val="24"/>
        </w:rPr>
      </w:pPr>
      <w:r w:rsidRPr="00DB1BAB">
        <w:rPr>
          <w:rFonts w:asciiTheme="majorHAnsi" w:hAnsiTheme="majorHAnsi" w:cstheme="majorHAnsi"/>
          <w:b/>
          <w:bCs/>
          <w:sz w:val="24"/>
          <w:szCs w:val="24"/>
        </w:rPr>
        <w:t xml:space="preserve">Federal Agency Obligations </w:t>
      </w:r>
      <w:r w:rsidRPr="00DB1BAB">
        <w:rPr>
          <w:rFonts w:asciiTheme="majorHAnsi" w:hAnsiTheme="majorHAnsi" w:cstheme="majorHAnsi"/>
          <w:bCs/>
          <w:sz w:val="24"/>
          <w:szCs w:val="24"/>
        </w:rPr>
        <w:t>are issued by U.S. Government Agencies or Government</w:t>
      </w:r>
      <w:r w:rsidR="00670F87">
        <w:rPr>
          <w:rFonts w:asciiTheme="majorHAnsi" w:hAnsiTheme="majorHAnsi" w:cstheme="majorHAnsi"/>
          <w:bCs/>
          <w:sz w:val="24"/>
          <w:szCs w:val="24"/>
        </w:rPr>
        <w:t xml:space="preserve"> </w:t>
      </w:r>
      <w:r w:rsidRPr="00DB1BAB">
        <w:rPr>
          <w:rFonts w:asciiTheme="majorHAnsi" w:hAnsiTheme="majorHAnsi" w:cstheme="majorHAnsi"/>
          <w:bCs/>
          <w:sz w:val="24"/>
          <w:szCs w:val="24"/>
        </w:rPr>
        <w:t>Sponsored Enterprises (GSE). Although they were created or sponsored by the U.S.</w:t>
      </w:r>
      <w:r w:rsidR="00670F87">
        <w:rPr>
          <w:rFonts w:asciiTheme="majorHAnsi" w:hAnsiTheme="majorHAnsi" w:cstheme="majorHAnsi"/>
          <w:bCs/>
          <w:sz w:val="24"/>
          <w:szCs w:val="24"/>
        </w:rPr>
        <w:t xml:space="preserve"> </w:t>
      </w:r>
      <w:r w:rsidRPr="00DB1BAB">
        <w:rPr>
          <w:rFonts w:asciiTheme="majorHAnsi" w:hAnsiTheme="majorHAnsi" w:cstheme="majorHAnsi"/>
          <w:bCs/>
          <w:sz w:val="24"/>
          <w:szCs w:val="24"/>
        </w:rPr>
        <w:t>Government, most Agencies and GSEs are not guaranteed by the United States</w:t>
      </w:r>
      <w:r w:rsidR="00670F87">
        <w:rPr>
          <w:rFonts w:asciiTheme="majorHAnsi" w:hAnsiTheme="majorHAnsi" w:cstheme="majorHAnsi"/>
          <w:bCs/>
          <w:sz w:val="24"/>
          <w:szCs w:val="24"/>
        </w:rPr>
        <w:t xml:space="preserve"> </w:t>
      </w:r>
      <w:r w:rsidRPr="00DB1BAB">
        <w:rPr>
          <w:rFonts w:asciiTheme="majorHAnsi" w:hAnsiTheme="majorHAnsi" w:cstheme="majorHAnsi"/>
          <w:bCs/>
          <w:sz w:val="24"/>
          <w:szCs w:val="24"/>
        </w:rPr>
        <w:t>Government. Examples of these securities are notes, bonds, bills and discount notes</w:t>
      </w:r>
      <w:r w:rsidR="00670F87">
        <w:rPr>
          <w:rFonts w:asciiTheme="majorHAnsi" w:hAnsiTheme="majorHAnsi" w:cstheme="majorHAnsi"/>
          <w:bCs/>
          <w:sz w:val="24"/>
          <w:szCs w:val="24"/>
        </w:rPr>
        <w:t xml:space="preserve"> </w:t>
      </w:r>
      <w:r w:rsidRPr="00DB1BAB">
        <w:rPr>
          <w:rFonts w:asciiTheme="majorHAnsi" w:hAnsiTheme="majorHAnsi" w:cstheme="majorHAnsi"/>
          <w:bCs/>
          <w:sz w:val="24"/>
          <w:szCs w:val="24"/>
        </w:rPr>
        <w:t>issued by Fannie Mae (FNMA), Freddie Mac (FHLMC), the Federal Home Loan Bank</w:t>
      </w:r>
      <w:r w:rsidR="00670F87">
        <w:rPr>
          <w:rFonts w:asciiTheme="majorHAnsi" w:hAnsiTheme="majorHAnsi" w:cstheme="majorHAnsi"/>
          <w:bCs/>
          <w:sz w:val="24"/>
          <w:szCs w:val="24"/>
        </w:rPr>
        <w:t xml:space="preserve"> </w:t>
      </w:r>
      <w:r w:rsidRPr="00DB1BAB">
        <w:rPr>
          <w:rFonts w:asciiTheme="majorHAnsi" w:hAnsiTheme="majorHAnsi" w:cstheme="majorHAnsi"/>
          <w:bCs/>
          <w:sz w:val="24"/>
          <w:szCs w:val="24"/>
        </w:rPr>
        <w:t>system (FHLB), and Federal Farm Credit Bank (FFCB). The Agency market is a very</w:t>
      </w:r>
      <w:r w:rsidR="00670F87">
        <w:rPr>
          <w:rFonts w:asciiTheme="majorHAnsi" w:hAnsiTheme="majorHAnsi" w:cstheme="majorHAnsi"/>
          <w:bCs/>
          <w:sz w:val="24"/>
          <w:szCs w:val="24"/>
        </w:rPr>
        <w:t xml:space="preserve"> </w:t>
      </w:r>
      <w:r w:rsidRPr="00DB1BAB">
        <w:rPr>
          <w:rFonts w:asciiTheme="majorHAnsi" w:hAnsiTheme="majorHAnsi" w:cstheme="majorHAnsi"/>
          <w:bCs/>
          <w:sz w:val="24"/>
          <w:szCs w:val="24"/>
        </w:rPr>
        <w:t>large and liquid market, with billions traded every day.</w:t>
      </w:r>
    </w:p>
    <w:p w14:paraId="0908013C" w14:textId="77777777" w:rsidR="00670F87" w:rsidRDefault="00670F87" w:rsidP="00DB1BAB">
      <w:pPr>
        <w:rPr>
          <w:rFonts w:asciiTheme="majorHAnsi" w:hAnsiTheme="majorHAnsi" w:cstheme="majorHAnsi"/>
          <w:b/>
          <w:bCs/>
          <w:sz w:val="24"/>
          <w:szCs w:val="24"/>
        </w:rPr>
      </w:pPr>
    </w:p>
    <w:p w14:paraId="3CECAE39" w14:textId="07742F77" w:rsidR="00DB1BAB" w:rsidRPr="00DB1BAB" w:rsidRDefault="00DB1BAB" w:rsidP="00DB1BAB">
      <w:pPr>
        <w:rPr>
          <w:rFonts w:asciiTheme="majorHAnsi" w:hAnsiTheme="majorHAnsi" w:cstheme="majorHAnsi"/>
          <w:bCs/>
          <w:sz w:val="24"/>
          <w:szCs w:val="24"/>
        </w:rPr>
      </w:pPr>
      <w:r w:rsidRPr="00DB1BAB">
        <w:rPr>
          <w:rFonts w:asciiTheme="majorHAnsi" w:hAnsiTheme="majorHAnsi" w:cstheme="majorHAnsi"/>
          <w:b/>
          <w:bCs/>
          <w:sz w:val="24"/>
          <w:szCs w:val="24"/>
        </w:rPr>
        <w:t xml:space="preserve">Issuer </w:t>
      </w:r>
      <w:r w:rsidRPr="00DB1BAB">
        <w:rPr>
          <w:rFonts w:asciiTheme="majorHAnsi" w:hAnsiTheme="majorHAnsi" w:cstheme="majorHAnsi"/>
          <w:bCs/>
          <w:sz w:val="24"/>
          <w:szCs w:val="24"/>
        </w:rPr>
        <w:t>means any corporation, governmental unit, or financial institution that borrows</w:t>
      </w:r>
      <w:r w:rsidR="00670F87">
        <w:rPr>
          <w:rFonts w:asciiTheme="majorHAnsi" w:hAnsiTheme="majorHAnsi" w:cstheme="majorHAnsi"/>
          <w:bCs/>
          <w:sz w:val="24"/>
          <w:szCs w:val="24"/>
        </w:rPr>
        <w:t xml:space="preserve"> </w:t>
      </w:r>
      <w:r w:rsidRPr="00DB1BAB">
        <w:rPr>
          <w:rFonts w:asciiTheme="majorHAnsi" w:hAnsiTheme="majorHAnsi" w:cstheme="majorHAnsi"/>
          <w:bCs/>
          <w:sz w:val="24"/>
          <w:szCs w:val="24"/>
        </w:rPr>
        <w:t>money through the sale of securities.</w:t>
      </w:r>
    </w:p>
    <w:p w14:paraId="6B2FEEFC" w14:textId="77777777" w:rsidR="00670F87" w:rsidRDefault="00670F87" w:rsidP="00DB1BAB">
      <w:pPr>
        <w:rPr>
          <w:rFonts w:asciiTheme="majorHAnsi" w:hAnsiTheme="majorHAnsi" w:cstheme="majorHAnsi"/>
          <w:b/>
          <w:bCs/>
          <w:sz w:val="24"/>
          <w:szCs w:val="24"/>
        </w:rPr>
      </w:pPr>
    </w:p>
    <w:p w14:paraId="3638E052" w14:textId="06DAA543" w:rsidR="00DB1BAB" w:rsidRPr="00DB1BAB" w:rsidRDefault="00DB1BAB" w:rsidP="00DB1BAB">
      <w:pPr>
        <w:rPr>
          <w:rFonts w:asciiTheme="majorHAnsi" w:hAnsiTheme="majorHAnsi" w:cstheme="majorHAnsi"/>
          <w:bCs/>
          <w:sz w:val="24"/>
          <w:szCs w:val="24"/>
        </w:rPr>
      </w:pPr>
      <w:r w:rsidRPr="00DB1BAB">
        <w:rPr>
          <w:rFonts w:asciiTheme="majorHAnsi" w:hAnsiTheme="majorHAnsi" w:cstheme="majorHAnsi"/>
          <w:b/>
          <w:bCs/>
          <w:sz w:val="24"/>
          <w:szCs w:val="24"/>
        </w:rPr>
        <w:t xml:space="preserve">Liquidity </w:t>
      </w:r>
      <w:r w:rsidRPr="00DB1BAB">
        <w:rPr>
          <w:rFonts w:asciiTheme="majorHAnsi" w:hAnsiTheme="majorHAnsi" w:cstheme="majorHAnsi"/>
          <w:bCs/>
          <w:sz w:val="24"/>
          <w:szCs w:val="24"/>
        </w:rPr>
        <w:t>refers to the ease and speed with which an asset can be converted into cash</w:t>
      </w:r>
      <w:r w:rsidR="00670F87">
        <w:rPr>
          <w:rFonts w:asciiTheme="majorHAnsi" w:hAnsiTheme="majorHAnsi" w:cstheme="majorHAnsi"/>
          <w:bCs/>
          <w:sz w:val="24"/>
          <w:szCs w:val="24"/>
        </w:rPr>
        <w:t xml:space="preserve"> </w:t>
      </w:r>
      <w:r w:rsidRPr="00DB1BAB">
        <w:rPr>
          <w:rFonts w:asciiTheme="majorHAnsi" w:hAnsiTheme="majorHAnsi" w:cstheme="majorHAnsi"/>
          <w:bCs/>
          <w:sz w:val="24"/>
          <w:szCs w:val="24"/>
        </w:rPr>
        <w:t>without loss of value. In the money market, a security is said to be liquid if the difference</w:t>
      </w:r>
      <w:r w:rsidR="00670F87">
        <w:rPr>
          <w:rFonts w:asciiTheme="majorHAnsi" w:hAnsiTheme="majorHAnsi" w:cstheme="majorHAnsi"/>
          <w:bCs/>
          <w:sz w:val="24"/>
          <w:szCs w:val="24"/>
        </w:rPr>
        <w:t xml:space="preserve"> </w:t>
      </w:r>
      <w:r w:rsidRPr="00DB1BAB">
        <w:rPr>
          <w:rFonts w:asciiTheme="majorHAnsi" w:hAnsiTheme="majorHAnsi" w:cstheme="majorHAnsi"/>
          <w:bCs/>
          <w:sz w:val="24"/>
          <w:szCs w:val="24"/>
        </w:rPr>
        <w:t>between the bid and asked prices is narrow and reasonably sized trades can be done at</w:t>
      </w:r>
      <w:r w:rsidR="00670F87">
        <w:rPr>
          <w:rFonts w:asciiTheme="majorHAnsi" w:hAnsiTheme="majorHAnsi" w:cstheme="majorHAnsi"/>
          <w:bCs/>
          <w:sz w:val="24"/>
          <w:szCs w:val="24"/>
        </w:rPr>
        <w:t xml:space="preserve"> </w:t>
      </w:r>
      <w:r w:rsidRPr="00DB1BAB">
        <w:rPr>
          <w:rFonts w:asciiTheme="majorHAnsi" w:hAnsiTheme="majorHAnsi" w:cstheme="majorHAnsi"/>
          <w:bCs/>
          <w:sz w:val="24"/>
          <w:szCs w:val="24"/>
        </w:rPr>
        <w:t>those quotes.</w:t>
      </w:r>
    </w:p>
    <w:p w14:paraId="20B3C5A5" w14:textId="77777777" w:rsidR="00670F87" w:rsidRDefault="00670F87" w:rsidP="00DB1BAB">
      <w:pPr>
        <w:rPr>
          <w:rFonts w:asciiTheme="majorHAnsi" w:hAnsiTheme="majorHAnsi" w:cstheme="majorHAnsi"/>
          <w:b/>
          <w:bCs/>
          <w:sz w:val="24"/>
          <w:szCs w:val="24"/>
        </w:rPr>
      </w:pPr>
    </w:p>
    <w:p w14:paraId="2F8054DB" w14:textId="58087B06" w:rsidR="00DB1BAB" w:rsidRPr="00DB1BAB" w:rsidRDefault="00DB1BAB" w:rsidP="00DB1BAB">
      <w:pPr>
        <w:rPr>
          <w:rFonts w:asciiTheme="majorHAnsi" w:hAnsiTheme="majorHAnsi" w:cstheme="majorHAnsi"/>
          <w:bCs/>
          <w:sz w:val="24"/>
          <w:szCs w:val="24"/>
        </w:rPr>
      </w:pPr>
      <w:r w:rsidRPr="00DB1BAB">
        <w:rPr>
          <w:rFonts w:asciiTheme="majorHAnsi" w:hAnsiTheme="majorHAnsi" w:cstheme="majorHAnsi"/>
          <w:b/>
          <w:bCs/>
          <w:sz w:val="24"/>
          <w:szCs w:val="24"/>
        </w:rPr>
        <w:t xml:space="preserve">Local Agency Investment Fund (LAIF) </w:t>
      </w:r>
      <w:r w:rsidRPr="00DB1BAB">
        <w:rPr>
          <w:rFonts w:asciiTheme="majorHAnsi" w:hAnsiTheme="majorHAnsi" w:cstheme="majorHAnsi"/>
          <w:bCs/>
          <w:sz w:val="24"/>
          <w:szCs w:val="24"/>
        </w:rPr>
        <w:t>is a special fund in the State Treasury that local</w:t>
      </w:r>
      <w:r w:rsidR="00670F87">
        <w:rPr>
          <w:rFonts w:asciiTheme="majorHAnsi" w:hAnsiTheme="majorHAnsi" w:cstheme="majorHAnsi"/>
          <w:bCs/>
          <w:sz w:val="24"/>
          <w:szCs w:val="24"/>
        </w:rPr>
        <w:t xml:space="preserve"> </w:t>
      </w:r>
      <w:r w:rsidRPr="00DB1BAB">
        <w:rPr>
          <w:rFonts w:asciiTheme="majorHAnsi" w:hAnsiTheme="majorHAnsi" w:cstheme="majorHAnsi"/>
          <w:bCs/>
          <w:sz w:val="24"/>
          <w:szCs w:val="24"/>
        </w:rPr>
        <w:t>agencies may use to deposit funds for investment. There is no minimum investment</w:t>
      </w:r>
      <w:r w:rsidR="00670F87">
        <w:rPr>
          <w:rFonts w:asciiTheme="majorHAnsi" w:hAnsiTheme="majorHAnsi" w:cstheme="majorHAnsi"/>
          <w:bCs/>
          <w:sz w:val="24"/>
          <w:szCs w:val="24"/>
        </w:rPr>
        <w:t xml:space="preserve"> </w:t>
      </w:r>
      <w:r w:rsidRPr="00DB1BAB">
        <w:rPr>
          <w:rFonts w:asciiTheme="majorHAnsi" w:hAnsiTheme="majorHAnsi" w:cstheme="majorHAnsi"/>
          <w:bCs/>
          <w:sz w:val="24"/>
          <w:szCs w:val="24"/>
        </w:rPr>
        <w:t>period and the minimum transaction is $5,000, in multiples of $1,000 above that, with a</w:t>
      </w:r>
      <w:r w:rsidR="00670F87">
        <w:rPr>
          <w:rFonts w:asciiTheme="majorHAnsi" w:hAnsiTheme="majorHAnsi" w:cstheme="majorHAnsi"/>
          <w:bCs/>
          <w:sz w:val="24"/>
          <w:szCs w:val="24"/>
        </w:rPr>
        <w:t xml:space="preserve"> </w:t>
      </w:r>
      <w:r w:rsidRPr="00DB1BAB">
        <w:rPr>
          <w:rFonts w:asciiTheme="majorHAnsi" w:hAnsiTheme="majorHAnsi" w:cstheme="majorHAnsi"/>
          <w:bCs/>
          <w:sz w:val="24"/>
          <w:szCs w:val="24"/>
        </w:rPr>
        <w:t>maximum of $65 million for any California public agency. It offers high liquidity because</w:t>
      </w:r>
      <w:r w:rsidR="00670F87">
        <w:rPr>
          <w:rFonts w:asciiTheme="majorHAnsi" w:hAnsiTheme="majorHAnsi" w:cstheme="majorHAnsi"/>
          <w:bCs/>
          <w:sz w:val="24"/>
          <w:szCs w:val="24"/>
        </w:rPr>
        <w:t xml:space="preserve"> </w:t>
      </w:r>
      <w:r w:rsidRPr="00DB1BAB">
        <w:rPr>
          <w:rFonts w:asciiTheme="majorHAnsi" w:hAnsiTheme="majorHAnsi" w:cstheme="majorHAnsi"/>
          <w:bCs/>
          <w:sz w:val="24"/>
          <w:szCs w:val="24"/>
        </w:rPr>
        <w:t>deposits can be converted to cash in twenty-four hours and no interest is lost. All interest</w:t>
      </w:r>
      <w:r w:rsidR="00670F87">
        <w:rPr>
          <w:rFonts w:asciiTheme="majorHAnsi" w:hAnsiTheme="majorHAnsi" w:cstheme="majorHAnsi"/>
          <w:bCs/>
          <w:sz w:val="24"/>
          <w:szCs w:val="24"/>
        </w:rPr>
        <w:t xml:space="preserve"> </w:t>
      </w:r>
      <w:r w:rsidRPr="00DB1BAB">
        <w:rPr>
          <w:rFonts w:asciiTheme="majorHAnsi" w:hAnsiTheme="majorHAnsi" w:cstheme="majorHAnsi"/>
          <w:bCs/>
          <w:sz w:val="24"/>
          <w:szCs w:val="24"/>
        </w:rPr>
        <w:t>is distributed to those agencies participating on a proportionate share determined by the</w:t>
      </w:r>
      <w:r w:rsidR="00670F87">
        <w:rPr>
          <w:rFonts w:asciiTheme="majorHAnsi" w:hAnsiTheme="majorHAnsi" w:cstheme="majorHAnsi"/>
          <w:bCs/>
          <w:sz w:val="24"/>
          <w:szCs w:val="24"/>
        </w:rPr>
        <w:t xml:space="preserve"> </w:t>
      </w:r>
      <w:r w:rsidRPr="00DB1BAB">
        <w:rPr>
          <w:rFonts w:asciiTheme="majorHAnsi" w:hAnsiTheme="majorHAnsi" w:cstheme="majorHAnsi"/>
          <w:bCs/>
          <w:sz w:val="24"/>
          <w:szCs w:val="24"/>
        </w:rPr>
        <w:t>amounts deposited and the length of time they are deposited. Interest is paid quarterly</w:t>
      </w:r>
      <w:r w:rsidR="00670F87">
        <w:rPr>
          <w:rFonts w:asciiTheme="majorHAnsi" w:hAnsiTheme="majorHAnsi" w:cstheme="majorHAnsi"/>
          <w:bCs/>
          <w:sz w:val="24"/>
          <w:szCs w:val="24"/>
        </w:rPr>
        <w:t xml:space="preserve"> </w:t>
      </w:r>
      <w:r w:rsidRPr="00DB1BAB">
        <w:rPr>
          <w:rFonts w:asciiTheme="majorHAnsi" w:hAnsiTheme="majorHAnsi" w:cstheme="majorHAnsi"/>
          <w:bCs/>
          <w:sz w:val="24"/>
          <w:szCs w:val="24"/>
        </w:rPr>
        <w:t xml:space="preserve">via direct deposit to the agency’s </w:t>
      </w:r>
      <w:r w:rsidRPr="00DB1BAB">
        <w:rPr>
          <w:rFonts w:asciiTheme="majorHAnsi" w:hAnsiTheme="majorHAnsi" w:cstheme="majorHAnsi"/>
          <w:bCs/>
          <w:sz w:val="24"/>
          <w:szCs w:val="24"/>
        </w:rPr>
        <w:lastRenderedPageBreak/>
        <w:t>LAIF account. The State keeps an amount for</w:t>
      </w:r>
      <w:r w:rsidR="00670F87">
        <w:rPr>
          <w:rFonts w:asciiTheme="majorHAnsi" w:hAnsiTheme="majorHAnsi" w:cstheme="majorHAnsi"/>
          <w:bCs/>
          <w:sz w:val="24"/>
          <w:szCs w:val="24"/>
        </w:rPr>
        <w:t xml:space="preserve"> </w:t>
      </w:r>
      <w:r w:rsidRPr="00DB1BAB">
        <w:rPr>
          <w:rFonts w:asciiTheme="majorHAnsi" w:hAnsiTheme="majorHAnsi" w:cstheme="majorHAnsi"/>
          <w:bCs/>
          <w:sz w:val="24"/>
          <w:szCs w:val="24"/>
        </w:rPr>
        <w:t>reasonable costs of making the investments, not to exceed one-quarter of one per cent</w:t>
      </w:r>
      <w:r w:rsidR="00670F87">
        <w:rPr>
          <w:rFonts w:asciiTheme="majorHAnsi" w:hAnsiTheme="majorHAnsi" w:cstheme="majorHAnsi"/>
          <w:bCs/>
          <w:sz w:val="24"/>
          <w:szCs w:val="24"/>
        </w:rPr>
        <w:t xml:space="preserve"> </w:t>
      </w:r>
      <w:r w:rsidRPr="00DB1BAB">
        <w:rPr>
          <w:rFonts w:asciiTheme="majorHAnsi" w:hAnsiTheme="majorHAnsi" w:cstheme="majorHAnsi"/>
          <w:bCs/>
          <w:sz w:val="24"/>
          <w:szCs w:val="24"/>
        </w:rPr>
        <w:t>of the earnings.</w:t>
      </w:r>
    </w:p>
    <w:p w14:paraId="661B44CF" w14:textId="77777777" w:rsidR="00670F87" w:rsidRDefault="00670F87" w:rsidP="00DB1BAB">
      <w:pPr>
        <w:rPr>
          <w:rFonts w:asciiTheme="majorHAnsi" w:hAnsiTheme="majorHAnsi" w:cstheme="majorHAnsi"/>
          <w:b/>
          <w:bCs/>
          <w:sz w:val="24"/>
          <w:szCs w:val="24"/>
        </w:rPr>
      </w:pPr>
    </w:p>
    <w:p w14:paraId="781D4AC0" w14:textId="13C60B7A" w:rsidR="00DB1BAB" w:rsidRPr="00DB1BAB" w:rsidRDefault="00DB1BAB" w:rsidP="00DB1BAB">
      <w:pPr>
        <w:rPr>
          <w:rFonts w:asciiTheme="majorHAnsi" w:hAnsiTheme="majorHAnsi" w:cstheme="majorHAnsi"/>
          <w:bCs/>
          <w:sz w:val="24"/>
          <w:szCs w:val="24"/>
        </w:rPr>
      </w:pPr>
      <w:r w:rsidRPr="00DB1BAB">
        <w:rPr>
          <w:rFonts w:asciiTheme="majorHAnsi" w:hAnsiTheme="majorHAnsi" w:cstheme="majorHAnsi"/>
          <w:b/>
          <w:bCs/>
          <w:sz w:val="24"/>
          <w:szCs w:val="24"/>
        </w:rPr>
        <w:t xml:space="preserve">Local Government Investment Pools (LGIP) </w:t>
      </w:r>
      <w:r w:rsidRPr="00DB1BAB">
        <w:rPr>
          <w:rFonts w:asciiTheme="majorHAnsi" w:hAnsiTheme="majorHAnsi" w:cstheme="majorHAnsi"/>
          <w:bCs/>
          <w:sz w:val="24"/>
          <w:szCs w:val="24"/>
        </w:rPr>
        <w:t xml:space="preserve">are investment tools </w:t>
      </w:r>
      <w:proofErr w:type="gramStart"/>
      <w:r w:rsidRPr="00DB1BAB">
        <w:rPr>
          <w:rFonts w:asciiTheme="majorHAnsi" w:hAnsiTheme="majorHAnsi" w:cstheme="majorHAnsi"/>
          <w:bCs/>
          <w:sz w:val="24"/>
          <w:szCs w:val="24"/>
        </w:rPr>
        <w:t>similar to</w:t>
      </w:r>
      <w:proofErr w:type="gramEnd"/>
      <w:r w:rsidRPr="00DB1BAB">
        <w:rPr>
          <w:rFonts w:asciiTheme="majorHAnsi" w:hAnsiTheme="majorHAnsi" w:cstheme="majorHAnsi"/>
          <w:bCs/>
          <w:sz w:val="24"/>
          <w:szCs w:val="24"/>
        </w:rPr>
        <w:t xml:space="preserve"> money</w:t>
      </w:r>
      <w:r w:rsidR="00670F87">
        <w:rPr>
          <w:rFonts w:asciiTheme="majorHAnsi" w:hAnsiTheme="majorHAnsi" w:cstheme="majorHAnsi"/>
          <w:bCs/>
          <w:sz w:val="24"/>
          <w:szCs w:val="24"/>
        </w:rPr>
        <w:t xml:space="preserve"> </w:t>
      </w:r>
      <w:r w:rsidRPr="00DB1BAB">
        <w:rPr>
          <w:rFonts w:asciiTheme="majorHAnsi" w:hAnsiTheme="majorHAnsi" w:cstheme="majorHAnsi"/>
          <w:bCs/>
          <w:sz w:val="24"/>
          <w:szCs w:val="24"/>
        </w:rPr>
        <w:t>market funds that allow public entities to invest funds.</w:t>
      </w:r>
    </w:p>
    <w:p w14:paraId="08C57501" w14:textId="77777777" w:rsidR="00670F87" w:rsidRDefault="00670F87" w:rsidP="00DB1BAB">
      <w:pPr>
        <w:rPr>
          <w:rFonts w:asciiTheme="majorHAnsi" w:hAnsiTheme="majorHAnsi" w:cstheme="majorHAnsi"/>
          <w:b/>
          <w:bCs/>
          <w:sz w:val="24"/>
          <w:szCs w:val="24"/>
        </w:rPr>
      </w:pPr>
    </w:p>
    <w:p w14:paraId="02CEC149" w14:textId="1E8F0F37" w:rsidR="00DB1BAB" w:rsidRPr="00DB1BAB" w:rsidRDefault="00DB1BAB" w:rsidP="00DB1BAB">
      <w:pPr>
        <w:rPr>
          <w:rFonts w:asciiTheme="majorHAnsi" w:hAnsiTheme="majorHAnsi" w:cstheme="majorHAnsi"/>
          <w:bCs/>
          <w:sz w:val="24"/>
          <w:szCs w:val="24"/>
        </w:rPr>
      </w:pPr>
      <w:r w:rsidRPr="00DB1BAB">
        <w:rPr>
          <w:rFonts w:asciiTheme="majorHAnsi" w:hAnsiTheme="majorHAnsi" w:cstheme="majorHAnsi"/>
          <w:b/>
          <w:bCs/>
          <w:sz w:val="24"/>
          <w:szCs w:val="24"/>
        </w:rPr>
        <w:t xml:space="preserve">Maturity </w:t>
      </w:r>
      <w:r w:rsidRPr="00DB1BAB">
        <w:rPr>
          <w:rFonts w:asciiTheme="majorHAnsi" w:hAnsiTheme="majorHAnsi" w:cstheme="majorHAnsi"/>
          <w:bCs/>
          <w:sz w:val="24"/>
          <w:szCs w:val="24"/>
        </w:rPr>
        <w:t>is the date upon which the principal or stated value of an investment becomes</w:t>
      </w:r>
      <w:r w:rsidR="00324EFF">
        <w:rPr>
          <w:rFonts w:asciiTheme="majorHAnsi" w:hAnsiTheme="majorHAnsi" w:cstheme="majorHAnsi"/>
          <w:bCs/>
          <w:sz w:val="24"/>
          <w:szCs w:val="24"/>
        </w:rPr>
        <w:t xml:space="preserve"> </w:t>
      </w:r>
      <w:r w:rsidRPr="00DB1BAB">
        <w:rPr>
          <w:rFonts w:asciiTheme="majorHAnsi" w:hAnsiTheme="majorHAnsi" w:cstheme="majorHAnsi"/>
          <w:bCs/>
          <w:sz w:val="24"/>
          <w:szCs w:val="24"/>
        </w:rPr>
        <w:t>due and payable.</w:t>
      </w:r>
    </w:p>
    <w:p w14:paraId="0887C6B9" w14:textId="77777777" w:rsidR="00670F87" w:rsidRDefault="00670F87" w:rsidP="00DB1BAB">
      <w:pPr>
        <w:rPr>
          <w:rFonts w:asciiTheme="majorHAnsi" w:hAnsiTheme="majorHAnsi" w:cstheme="majorHAnsi"/>
          <w:b/>
          <w:bCs/>
          <w:sz w:val="24"/>
          <w:szCs w:val="24"/>
        </w:rPr>
      </w:pPr>
    </w:p>
    <w:p w14:paraId="2EB95FED" w14:textId="7083E81E" w:rsidR="00DB1BAB" w:rsidRPr="00DB1BAB" w:rsidRDefault="00DB1BAB" w:rsidP="00DB1BAB">
      <w:pPr>
        <w:rPr>
          <w:rFonts w:asciiTheme="majorHAnsi" w:hAnsiTheme="majorHAnsi" w:cstheme="majorHAnsi"/>
          <w:bCs/>
          <w:sz w:val="24"/>
          <w:szCs w:val="24"/>
        </w:rPr>
      </w:pPr>
      <w:r w:rsidRPr="00DB1BAB">
        <w:rPr>
          <w:rFonts w:asciiTheme="majorHAnsi" w:hAnsiTheme="majorHAnsi" w:cstheme="majorHAnsi"/>
          <w:b/>
          <w:bCs/>
          <w:sz w:val="24"/>
          <w:szCs w:val="24"/>
        </w:rPr>
        <w:t xml:space="preserve">Money Market Fund </w:t>
      </w:r>
      <w:r w:rsidRPr="00DB1BAB">
        <w:rPr>
          <w:rFonts w:asciiTheme="majorHAnsi" w:hAnsiTheme="majorHAnsi" w:cstheme="majorHAnsi"/>
          <w:bCs/>
          <w:sz w:val="24"/>
          <w:szCs w:val="24"/>
        </w:rPr>
        <w:t>is a type of investment comprising a variety of short-term securities</w:t>
      </w:r>
      <w:r w:rsidR="00324EFF">
        <w:rPr>
          <w:rFonts w:asciiTheme="majorHAnsi" w:hAnsiTheme="majorHAnsi" w:cstheme="majorHAnsi"/>
          <w:bCs/>
          <w:sz w:val="24"/>
          <w:szCs w:val="24"/>
        </w:rPr>
        <w:t xml:space="preserve"> </w:t>
      </w:r>
      <w:r w:rsidRPr="00DB1BAB">
        <w:rPr>
          <w:rFonts w:asciiTheme="majorHAnsi" w:hAnsiTheme="majorHAnsi" w:cstheme="majorHAnsi"/>
          <w:bCs/>
          <w:sz w:val="24"/>
          <w:szCs w:val="24"/>
        </w:rPr>
        <w:t>with high quality and high liquidity. The fund provides interest to shareholders. Eligible</w:t>
      </w:r>
      <w:r w:rsidR="00324EFF">
        <w:rPr>
          <w:rFonts w:asciiTheme="majorHAnsi" w:hAnsiTheme="majorHAnsi" w:cstheme="majorHAnsi"/>
          <w:bCs/>
          <w:sz w:val="24"/>
          <w:szCs w:val="24"/>
        </w:rPr>
        <w:t xml:space="preserve"> </w:t>
      </w:r>
      <w:r w:rsidRPr="00DB1BAB">
        <w:rPr>
          <w:rFonts w:asciiTheme="majorHAnsi" w:hAnsiTheme="majorHAnsi" w:cstheme="majorHAnsi"/>
          <w:bCs/>
          <w:sz w:val="24"/>
          <w:szCs w:val="24"/>
        </w:rPr>
        <w:t>money market funds must strive to maintain a stable net asset value (NAV) of $1 per share.</w:t>
      </w:r>
    </w:p>
    <w:p w14:paraId="259ABB3C" w14:textId="77777777" w:rsidR="00670F87" w:rsidRDefault="00670F87" w:rsidP="00DB1BAB">
      <w:pPr>
        <w:rPr>
          <w:rFonts w:asciiTheme="majorHAnsi" w:hAnsiTheme="majorHAnsi" w:cstheme="majorHAnsi"/>
          <w:b/>
          <w:bCs/>
          <w:sz w:val="24"/>
          <w:szCs w:val="24"/>
        </w:rPr>
      </w:pPr>
    </w:p>
    <w:p w14:paraId="601AFC87" w14:textId="2B3B190F" w:rsidR="00DB1BAB" w:rsidRPr="00DB1BAB" w:rsidRDefault="00DB1BAB" w:rsidP="00DB1BAB">
      <w:pPr>
        <w:rPr>
          <w:rFonts w:asciiTheme="majorHAnsi" w:hAnsiTheme="majorHAnsi" w:cstheme="majorHAnsi"/>
          <w:bCs/>
          <w:sz w:val="24"/>
          <w:szCs w:val="24"/>
        </w:rPr>
      </w:pPr>
      <w:r w:rsidRPr="00DB1BAB">
        <w:rPr>
          <w:rFonts w:asciiTheme="majorHAnsi" w:hAnsiTheme="majorHAnsi" w:cstheme="majorHAnsi"/>
          <w:b/>
          <w:bCs/>
          <w:sz w:val="24"/>
          <w:szCs w:val="24"/>
        </w:rPr>
        <w:t xml:space="preserve">Net Asset Value (NAV) </w:t>
      </w:r>
      <w:r w:rsidRPr="00DB1BAB">
        <w:rPr>
          <w:rFonts w:asciiTheme="majorHAnsi" w:hAnsiTheme="majorHAnsi" w:cstheme="majorHAnsi"/>
          <w:bCs/>
          <w:sz w:val="24"/>
          <w:szCs w:val="24"/>
        </w:rPr>
        <w:t>is the value of an entity's assets minus the value of its liabilities,</w:t>
      </w:r>
      <w:r w:rsidR="00324EFF">
        <w:rPr>
          <w:rFonts w:asciiTheme="majorHAnsi" w:hAnsiTheme="majorHAnsi" w:cstheme="majorHAnsi"/>
          <w:bCs/>
          <w:sz w:val="24"/>
          <w:szCs w:val="24"/>
        </w:rPr>
        <w:t xml:space="preserve"> </w:t>
      </w:r>
      <w:r w:rsidRPr="00DB1BAB">
        <w:rPr>
          <w:rFonts w:asciiTheme="majorHAnsi" w:hAnsiTheme="majorHAnsi" w:cstheme="majorHAnsi"/>
          <w:bCs/>
          <w:sz w:val="24"/>
          <w:szCs w:val="24"/>
        </w:rPr>
        <w:t>often in relation to open-end or mutual funds, since shares of such funds registered with</w:t>
      </w:r>
      <w:r w:rsidR="00324EFF">
        <w:rPr>
          <w:rFonts w:asciiTheme="majorHAnsi" w:hAnsiTheme="majorHAnsi" w:cstheme="majorHAnsi"/>
          <w:bCs/>
          <w:sz w:val="24"/>
          <w:szCs w:val="24"/>
        </w:rPr>
        <w:t xml:space="preserve"> </w:t>
      </w:r>
      <w:r w:rsidRPr="00DB1BAB">
        <w:rPr>
          <w:rFonts w:asciiTheme="majorHAnsi" w:hAnsiTheme="majorHAnsi" w:cstheme="majorHAnsi"/>
          <w:bCs/>
          <w:sz w:val="24"/>
          <w:szCs w:val="24"/>
        </w:rPr>
        <w:t>the U.S. Securities and Exchange Commission are redeemed at their net asset value.</w:t>
      </w:r>
      <w:r w:rsidR="00324EFF">
        <w:rPr>
          <w:rFonts w:asciiTheme="majorHAnsi" w:hAnsiTheme="majorHAnsi" w:cstheme="majorHAnsi"/>
          <w:bCs/>
          <w:sz w:val="24"/>
          <w:szCs w:val="24"/>
        </w:rPr>
        <w:t xml:space="preserve"> </w:t>
      </w:r>
      <w:r w:rsidRPr="00DB1BAB">
        <w:rPr>
          <w:rFonts w:asciiTheme="majorHAnsi" w:hAnsiTheme="majorHAnsi" w:cstheme="majorHAnsi"/>
          <w:bCs/>
          <w:sz w:val="24"/>
          <w:szCs w:val="24"/>
        </w:rPr>
        <w:t xml:space="preserve">Money Market funds that </w:t>
      </w:r>
      <w:r>
        <w:rPr>
          <w:rFonts w:asciiTheme="majorHAnsi" w:hAnsiTheme="majorHAnsi" w:cstheme="majorHAnsi"/>
          <w:bCs/>
          <w:sz w:val="24"/>
          <w:szCs w:val="24"/>
        </w:rPr>
        <w:t>MBCP</w:t>
      </w:r>
      <w:r w:rsidRPr="00DB1BAB">
        <w:rPr>
          <w:rFonts w:asciiTheme="majorHAnsi" w:hAnsiTheme="majorHAnsi" w:cstheme="majorHAnsi"/>
          <w:bCs/>
          <w:sz w:val="24"/>
          <w:szCs w:val="24"/>
        </w:rPr>
        <w:t xml:space="preserve"> is authorized to invest in are required to maintain </w:t>
      </w:r>
      <w:proofErr w:type="gramStart"/>
      <w:r w:rsidRPr="00DB1BAB">
        <w:rPr>
          <w:rFonts w:asciiTheme="majorHAnsi" w:hAnsiTheme="majorHAnsi" w:cstheme="majorHAnsi"/>
          <w:bCs/>
          <w:sz w:val="24"/>
          <w:szCs w:val="24"/>
        </w:rPr>
        <w:t>an</w:t>
      </w:r>
      <w:proofErr w:type="gramEnd"/>
      <w:r w:rsidRPr="00DB1BAB">
        <w:rPr>
          <w:rFonts w:asciiTheme="majorHAnsi" w:hAnsiTheme="majorHAnsi" w:cstheme="majorHAnsi"/>
          <w:bCs/>
          <w:sz w:val="24"/>
          <w:szCs w:val="24"/>
        </w:rPr>
        <w:t xml:space="preserve"> NAV</w:t>
      </w:r>
      <w:r w:rsidR="00324EFF">
        <w:rPr>
          <w:rFonts w:asciiTheme="majorHAnsi" w:hAnsiTheme="majorHAnsi" w:cstheme="majorHAnsi"/>
          <w:bCs/>
          <w:sz w:val="24"/>
          <w:szCs w:val="24"/>
        </w:rPr>
        <w:t xml:space="preserve"> </w:t>
      </w:r>
      <w:r w:rsidRPr="00DB1BAB">
        <w:rPr>
          <w:rFonts w:asciiTheme="majorHAnsi" w:hAnsiTheme="majorHAnsi" w:cstheme="majorHAnsi"/>
          <w:bCs/>
          <w:sz w:val="24"/>
          <w:szCs w:val="24"/>
        </w:rPr>
        <w:t>of $1.00 at all times.</w:t>
      </w:r>
    </w:p>
    <w:p w14:paraId="76061E58" w14:textId="77777777" w:rsidR="00670F87" w:rsidRDefault="00670F87" w:rsidP="00DB1BAB">
      <w:pPr>
        <w:rPr>
          <w:rFonts w:asciiTheme="majorHAnsi" w:hAnsiTheme="majorHAnsi" w:cstheme="majorHAnsi"/>
          <w:b/>
          <w:bCs/>
          <w:sz w:val="24"/>
          <w:szCs w:val="24"/>
        </w:rPr>
      </w:pPr>
    </w:p>
    <w:p w14:paraId="5A72AA53" w14:textId="18B3BB11" w:rsidR="00DB1BAB" w:rsidRPr="00DB1BAB" w:rsidRDefault="00DB1BAB" w:rsidP="00DB1BAB">
      <w:pPr>
        <w:rPr>
          <w:rFonts w:asciiTheme="majorHAnsi" w:hAnsiTheme="majorHAnsi" w:cstheme="majorHAnsi"/>
          <w:bCs/>
          <w:sz w:val="24"/>
          <w:szCs w:val="24"/>
        </w:rPr>
      </w:pPr>
      <w:r w:rsidRPr="00DB1BAB">
        <w:rPr>
          <w:rFonts w:asciiTheme="majorHAnsi" w:hAnsiTheme="majorHAnsi" w:cstheme="majorHAnsi"/>
          <w:b/>
          <w:bCs/>
          <w:sz w:val="24"/>
          <w:szCs w:val="24"/>
        </w:rPr>
        <w:t xml:space="preserve">Principal </w:t>
      </w:r>
      <w:r w:rsidRPr="00DB1BAB">
        <w:rPr>
          <w:rFonts w:asciiTheme="majorHAnsi" w:hAnsiTheme="majorHAnsi" w:cstheme="majorHAnsi"/>
          <w:bCs/>
          <w:sz w:val="24"/>
          <w:szCs w:val="24"/>
        </w:rPr>
        <w:t>describes the original cost of a security. It represents the amount of capital or</w:t>
      </w:r>
      <w:r w:rsidR="00324EFF">
        <w:rPr>
          <w:rFonts w:asciiTheme="majorHAnsi" w:hAnsiTheme="majorHAnsi" w:cstheme="majorHAnsi"/>
          <w:bCs/>
          <w:sz w:val="24"/>
          <w:szCs w:val="24"/>
        </w:rPr>
        <w:t xml:space="preserve"> </w:t>
      </w:r>
      <w:r w:rsidRPr="00DB1BAB">
        <w:rPr>
          <w:rFonts w:asciiTheme="majorHAnsi" w:hAnsiTheme="majorHAnsi" w:cstheme="majorHAnsi"/>
          <w:bCs/>
          <w:sz w:val="24"/>
          <w:szCs w:val="24"/>
        </w:rPr>
        <w:t>money that the investor pays for the investment.</w:t>
      </w:r>
    </w:p>
    <w:p w14:paraId="28661952" w14:textId="77777777" w:rsidR="00670F87" w:rsidRDefault="00670F87" w:rsidP="00DB1BAB">
      <w:pPr>
        <w:rPr>
          <w:rFonts w:asciiTheme="majorHAnsi" w:hAnsiTheme="majorHAnsi" w:cstheme="majorHAnsi"/>
          <w:b/>
          <w:bCs/>
          <w:sz w:val="24"/>
          <w:szCs w:val="24"/>
        </w:rPr>
      </w:pPr>
    </w:p>
    <w:p w14:paraId="2724913A" w14:textId="5FF22891" w:rsidR="00DB1BAB" w:rsidRPr="00DB1BAB" w:rsidRDefault="00DB1BAB" w:rsidP="00DB1BAB">
      <w:pPr>
        <w:rPr>
          <w:rFonts w:asciiTheme="majorHAnsi" w:hAnsiTheme="majorHAnsi" w:cstheme="majorHAnsi"/>
          <w:bCs/>
          <w:sz w:val="24"/>
          <w:szCs w:val="24"/>
        </w:rPr>
      </w:pPr>
      <w:r w:rsidRPr="00DB1BAB">
        <w:rPr>
          <w:rFonts w:asciiTheme="majorHAnsi" w:hAnsiTheme="majorHAnsi" w:cstheme="majorHAnsi"/>
          <w:b/>
          <w:bCs/>
          <w:sz w:val="24"/>
          <w:szCs w:val="24"/>
        </w:rPr>
        <w:t xml:space="preserve">Repurchase Agreements </w:t>
      </w:r>
      <w:r w:rsidRPr="00DB1BAB">
        <w:rPr>
          <w:rFonts w:asciiTheme="majorHAnsi" w:hAnsiTheme="majorHAnsi" w:cstheme="majorHAnsi"/>
          <w:bCs/>
          <w:sz w:val="24"/>
          <w:szCs w:val="24"/>
        </w:rPr>
        <w:t>are short-term investment transactions. Banks buy</w:t>
      </w:r>
      <w:r w:rsidR="00324EFF">
        <w:rPr>
          <w:rFonts w:asciiTheme="majorHAnsi" w:hAnsiTheme="majorHAnsi" w:cstheme="majorHAnsi"/>
          <w:bCs/>
          <w:sz w:val="24"/>
          <w:szCs w:val="24"/>
        </w:rPr>
        <w:t xml:space="preserve"> </w:t>
      </w:r>
      <w:r w:rsidRPr="00DB1BAB">
        <w:rPr>
          <w:rFonts w:asciiTheme="majorHAnsi" w:hAnsiTheme="majorHAnsi" w:cstheme="majorHAnsi"/>
          <w:bCs/>
          <w:sz w:val="24"/>
          <w:szCs w:val="24"/>
        </w:rPr>
        <w:t>temporarily idle funds from a customer by selling him U.S. Government or other securities</w:t>
      </w:r>
      <w:r w:rsidR="00324EFF">
        <w:rPr>
          <w:rFonts w:asciiTheme="majorHAnsi" w:hAnsiTheme="majorHAnsi" w:cstheme="majorHAnsi"/>
          <w:bCs/>
          <w:sz w:val="24"/>
          <w:szCs w:val="24"/>
        </w:rPr>
        <w:t xml:space="preserve"> </w:t>
      </w:r>
      <w:r w:rsidRPr="00DB1BAB">
        <w:rPr>
          <w:rFonts w:asciiTheme="majorHAnsi" w:hAnsiTheme="majorHAnsi" w:cstheme="majorHAnsi"/>
          <w:bCs/>
          <w:sz w:val="24"/>
          <w:szCs w:val="24"/>
        </w:rPr>
        <w:t>with a contractual agreement to repurchase the same securities on a future date at an</w:t>
      </w:r>
      <w:r w:rsidR="00324EFF">
        <w:rPr>
          <w:rFonts w:asciiTheme="majorHAnsi" w:hAnsiTheme="majorHAnsi" w:cstheme="majorHAnsi"/>
          <w:bCs/>
          <w:sz w:val="24"/>
          <w:szCs w:val="24"/>
        </w:rPr>
        <w:t xml:space="preserve"> </w:t>
      </w:r>
      <w:r w:rsidRPr="00DB1BAB">
        <w:rPr>
          <w:rFonts w:asciiTheme="majorHAnsi" w:hAnsiTheme="majorHAnsi" w:cstheme="majorHAnsi"/>
          <w:bCs/>
          <w:sz w:val="24"/>
          <w:szCs w:val="24"/>
        </w:rPr>
        <w:t>agreed upon interest rate. Repurchase Agreements are typically for one to ten days in</w:t>
      </w:r>
      <w:r w:rsidR="00324EFF">
        <w:rPr>
          <w:rFonts w:asciiTheme="majorHAnsi" w:hAnsiTheme="majorHAnsi" w:cstheme="majorHAnsi"/>
          <w:bCs/>
          <w:sz w:val="24"/>
          <w:szCs w:val="24"/>
        </w:rPr>
        <w:t xml:space="preserve"> </w:t>
      </w:r>
      <w:r w:rsidRPr="00DB1BAB">
        <w:rPr>
          <w:rFonts w:asciiTheme="majorHAnsi" w:hAnsiTheme="majorHAnsi" w:cstheme="majorHAnsi"/>
          <w:bCs/>
          <w:sz w:val="24"/>
          <w:szCs w:val="24"/>
        </w:rPr>
        <w:t>maturity. The customer receives interest from the bank. The interest rate reflects both the</w:t>
      </w:r>
      <w:r w:rsidR="00324EFF">
        <w:rPr>
          <w:rFonts w:asciiTheme="majorHAnsi" w:hAnsiTheme="majorHAnsi" w:cstheme="majorHAnsi"/>
          <w:bCs/>
          <w:sz w:val="24"/>
          <w:szCs w:val="24"/>
        </w:rPr>
        <w:t xml:space="preserve"> </w:t>
      </w:r>
      <w:r w:rsidRPr="00DB1BAB">
        <w:rPr>
          <w:rFonts w:asciiTheme="majorHAnsi" w:hAnsiTheme="majorHAnsi" w:cstheme="majorHAnsi"/>
          <w:bCs/>
          <w:sz w:val="24"/>
          <w:szCs w:val="24"/>
        </w:rPr>
        <w:t>prevailing demand for Federal Funds and the maturity of the Repo. Repurchase</w:t>
      </w:r>
      <w:r w:rsidR="00324EFF">
        <w:rPr>
          <w:rFonts w:asciiTheme="majorHAnsi" w:hAnsiTheme="majorHAnsi" w:cstheme="majorHAnsi"/>
          <w:bCs/>
          <w:sz w:val="24"/>
          <w:szCs w:val="24"/>
        </w:rPr>
        <w:t xml:space="preserve"> </w:t>
      </w:r>
      <w:r w:rsidRPr="00DB1BAB">
        <w:rPr>
          <w:rFonts w:asciiTheme="majorHAnsi" w:hAnsiTheme="majorHAnsi" w:cstheme="majorHAnsi"/>
          <w:bCs/>
          <w:sz w:val="24"/>
          <w:szCs w:val="24"/>
        </w:rPr>
        <w:t>Agreements must be collateralized.</w:t>
      </w:r>
    </w:p>
    <w:p w14:paraId="0A4DA658" w14:textId="77777777" w:rsidR="00670F87" w:rsidRDefault="00670F87" w:rsidP="00DB1BAB">
      <w:pPr>
        <w:rPr>
          <w:rFonts w:asciiTheme="majorHAnsi" w:hAnsiTheme="majorHAnsi" w:cstheme="majorHAnsi"/>
          <w:b/>
          <w:bCs/>
          <w:sz w:val="24"/>
          <w:szCs w:val="24"/>
        </w:rPr>
      </w:pPr>
    </w:p>
    <w:p w14:paraId="2BE56310" w14:textId="54D50193" w:rsidR="00DB1BAB" w:rsidRPr="00DB1BAB" w:rsidRDefault="00DB1BAB" w:rsidP="00DB1BAB">
      <w:pPr>
        <w:rPr>
          <w:rFonts w:asciiTheme="majorHAnsi" w:hAnsiTheme="majorHAnsi" w:cstheme="majorHAnsi"/>
          <w:bCs/>
          <w:sz w:val="24"/>
          <w:szCs w:val="24"/>
        </w:rPr>
      </w:pPr>
      <w:r w:rsidRPr="00DB1BAB">
        <w:rPr>
          <w:rFonts w:asciiTheme="majorHAnsi" w:hAnsiTheme="majorHAnsi" w:cstheme="majorHAnsi"/>
          <w:b/>
          <w:bCs/>
          <w:sz w:val="24"/>
          <w:szCs w:val="24"/>
        </w:rPr>
        <w:t xml:space="preserve">U.S. Treasury Issues </w:t>
      </w:r>
      <w:r w:rsidRPr="00DB1BAB">
        <w:rPr>
          <w:rFonts w:asciiTheme="majorHAnsi" w:hAnsiTheme="majorHAnsi" w:cstheme="majorHAnsi"/>
          <w:bCs/>
          <w:sz w:val="24"/>
          <w:szCs w:val="24"/>
        </w:rPr>
        <w:t>are direct obligations of the United States Government. They are</w:t>
      </w:r>
      <w:r w:rsidR="00324EFF">
        <w:rPr>
          <w:rFonts w:asciiTheme="majorHAnsi" w:hAnsiTheme="majorHAnsi" w:cstheme="majorHAnsi"/>
          <w:bCs/>
          <w:sz w:val="24"/>
          <w:szCs w:val="24"/>
        </w:rPr>
        <w:t xml:space="preserve"> </w:t>
      </w:r>
      <w:r w:rsidRPr="00DB1BAB">
        <w:rPr>
          <w:rFonts w:asciiTheme="majorHAnsi" w:hAnsiTheme="majorHAnsi" w:cstheme="majorHAnsi"/>
          <w:bCs/>
          <w:sz w:val="24"/>
          <w:szCs w:val="24"/>
        </w:rPr>
        <w:t>highly liquid and are considered the safest investment security. U.S. Treasury issues</w:t>
      </w:r>
      <w:r w:rsidR="00324EFF">
        <w:rPr>
          <w:rFonts w:asciiTheme="majorHAnsi" w:hAnsiTheme="majorHAnsi" w:cstheme="majorHAnsi"/>
          <w:bCs/>
          <w:sz w:val="24"/>
          <w:szCs w:val="24"/>
        </w:rPr>
        <w:t xml:space="preserve"> </w:t>
      </w:r>
      <w:r w:rsidRPr="00DB1BAB">
        <w:rPr>
          <w:rFonts w:asciiTheme="majorHAnsi" w:hAnsiTheme="majorHAnsi" w:cstheme="majorHAnsi"/>
          <w:bCs/>
          <w:sz w:val="24"/>
          <w:szCs w:val="24"/>
        </w:rPr>
        <w:t>include:</w:t>
      </w:r>
    </w:p>
    <w:p w14:paraId="2A65103B" w14:textId="596B7BBB" w:rsidR="00DB1BAB" w:rsidRPr="00DB1BAB" w:rsidRDefault="00DB1BAB" w:rsidP="00670F87">
      <w:pPr>
        <w:ind w:left="720"/>
        <w:rPr>
          <w:rFonts w:asciiTheme="majorHAnsi" w:hAnsiTheme="majorHAnsi" w:cstheme="majorHAnsi"/>
          <w:bCs/>
          <w:sz w:val="24"/>
          <w:szCs w:val="24"/>
        </w:rPr>
      </w:pPr>
      <w:r w:rsidRPr="00A96945">
        <w:rPr>
          <w:rFonts w:asciiTheme="majorHAnsi" w:hAnsiTheme="majorHAnsi" w:cstheme="majorHAnsi"/>
          <w:bCs/>
          <w:sz w:val="24"/>
          <w:szCs w:val="24"/>
        </w:rPr>
        <w:t>1.</w:t>
      </w:r>
      <w:r w:rsidRPr="00DB1BAB">
        <w:rPr>
          <w:rFonts w:asciiTheme="majorHAnsi" w:hAnsiTheme="majorHAnsi" w:cstheme="majorHAnsi"/>
          <w:b/>
          <w:bCs/>
          <w:sz w:val="24"/>
          <w:szCs w:val="24"/>
        </w:rPr>
        <w:t xml:space="preserve"> Treasury Bills </w:t>
      </w:r>
      <w:r w:rsidRPr="00DB1BAB">
        <w:rPr>
          <w:rFonts w:asciiTheme="majorHAnsi" w:hAnsiTheme="majorHAnsi" w:cstheme="majorHAnsi"/>
          <w:bCs/>
          <w:sz w:val="24"/>
          <w:szCs w:val="24"/>
        </w:rPr>
        <w:t>which are non-interest-bearing discount securities issued by the</w:t>
      </w:r>
      <w:r w:rsidR="00324EFF">
        <w:rPr>
          <w:rFonts w:asciiTheme="majorHAnsi" w:hAnsiTheme="majorHAnsi" w:cstheme="majorHAnsi"/>
          <w:bCs/>
          <w:sz w:val="24"/>
          <w:szCs w:val="24"/>
        </w:rPr>
        <w:t xml:space="preserve"> </w:t>
      </w:r>
      <w:r w:rsidRPr="00DB1BAB">
        <w:rPr>
          <w:rFonts w:asciiTheme="majorHAnsi" w:hAnsiTheme="majorHAnsi" w:cstheme="majorHAnsi"/>
          <w:bCs/>
          <w:sz w:val="24"/>
          <w:szCs w:val="24"/>
        </w:rPr>
        <w:t>U.S. Treasury to finance the national debt. Bills are currently issued in one, three,</w:t>
      </w:r>
      <w:r w:rsidR="00324EFF">
        <w:rPr>
          <w:rFonts w:asciiTheme="majorHAnsi" w:hAnsiTheme="majorHAnsi" w:cstheme="majorHAnsi"/>
          <w:bCs/>
          <w:sz w:val="24"/>
          <w:szCs w:val="24"/>
        </w:rPr>
        <w:t xml:space="preserve"> </w:t>
      </w:r>
      <w:r w:rsidRPr="00DB1BAB">
        <w:rPr>
          <w:rFonts w:asciiTheme="majorHAnsi" w:hAnsiTheme="majorHAnsi" w:cstheme="majorHAnsi"/>
          <w:bCs/>
          <w:sz w:val="24"/>
          <w:szCs w:val="24"/>
        </w:rPr>
        <w:t>six, and twelve-month maturities.</w:t>
      </w:r>
    </w:p>
    <w:p w14:paraId="022C6D45" w14:textId="77777777" w:rsidR="00DB1BAB" w:rsidRPr="00DB1BAB" w:rsidRDefault="00DB1BAB" w:rsidP="00670F87">
      <w:pPr>
        <w:ind w:left="720"/>
        <w:rPr>
          <w:rFonts w:asciiTheme="majorHAnsi" w:hAnsiTheme="majorHAnsi" w:cstheme="majorHAnsi"/>
          <w:bCs/>
          <w:sz w:val="24"/>
          <w:szCs w:val="24"/>
        </w:rPr>
      </w:pPr>
      <w:r w:rsidRPr="00A96945">
        <w:rPr>
          <w:rFonts w:asciiTheme="majorHAnsi" w:hAnsiTheme="majorHAnsi" w:cstheme="majorHAnsi"/>
          <w:bCs/>
          <w:sz w:val="24"/>
          <w:szCs w:val="24"/>
        </w:rPr>
        <w:t>2.</w:t>
      </w:r>
      <w:r w:rsidRPr="00DB1BAB">
        <w:rPr>
          <w:rFonts w:asciiTheme="majorHAnsi" w:hAnsiTheme="majorHAnsi" w:cstheme="majorHAnsi"/>
          <w:b/>
          <w:bCs/>
          <w:sz w:val="24"/>
          <w:szCs w:val="24"/>
        </w:rPr>
        <w:t xml:space="preserve"> Treasury Notes </w:t>
      </w:r>
      <w:r w:rsidRPr="00DB1BAB">
        <w:rPr>
          <w:rFonts w:asciiTheme="majorHAnsi" w:hAnsiTheme="majorHAnsi" w:cstheme="majorHAnsi"/>
          <w:bCs/>
          <w:sz w:val="24"/>
          <w:szCs w:val="24"/>
        </w:rPr>
        <w:t>that have original maturities of one to ten years.</w:t>
      </w:r>
    </w:p>
    <w:p w14:paraId="7D68AEA1" w14:textId="77777777" w:rsidR="00DB1BAB" w:rsidRPr="00DB1BAB" w:rsidRDefault="00DB1BAB" w:rsidP="00670F87">
      <w:pPr>
        <w:ind w:left="720"/>
        <w:rPr>
          <w:rFonts w:asciiTheme="majorHAnsi" w:hAnsiTheme="majorHAnsi" w:cstheme="majorHAnsi"/>
          <w:bCs/>
          <w:sz w:val="24"/>
          <w:szCs w:val="24"/>
        </w:rPr>
      </w:pPr>
      <w:r w:rsidRPr="00A96945">
        <w:rPr>
          <w:rFonts w:asciiTheme="majorHAnsi" w:hAnsiTheme="majorHAnsi" w:cstheme="majorHAnsi"/>
          <w:bCs/>
          <w:sz w:val="24"/>
          <w:szCs w:val="24"/>
        </w:rPr>
        <w:t>3.</w:t>
      </w:r>
      <w:r w:rsidRPr="00DB1BAB">
        <w:rPr>
          <w:rFonts w:asciiTheme="majorHAnsi" w:hAnsiTheme="majorHAnsi" w:cstheme="majorHAnsi"/>
          <w:b/>
          <w:bCs/>
          <w:sz w:val="24"/>
          <w:szCs w:val="24"/>
        </w:rPr>
        <w:t xml:space="preserve"> Treasury Bonds </w:t>
      </w:r>
      <w:r w:rsidRPr="00DB1BAB">
        <w:rPr>
          <w:rFonts w:asciiTheme="majorHAnsi" w:hAnsiTheme="majorHAnsi" w:cstheme="majorHAnsi"/>
          <w:bCs/>
          <w:sz w:val="24"/>
          <w:szCs w:val="24"/>
        </w:rPr>
        <w:t>that have original maturities of greater than 10 years.</w:t>
      </w:r>
    </w:p>
    <w:p w14:paraId="22A43031" w14:textId="77777777" w:rsidR="00670F87" w:rsidRDefault="00670F87" w:rsidP="00DB1BAB">
      <w:pPr>
        <w:rPr>
          <w:rFonts w:asciiTheme="majorHAnsi" w:hAnsiTheme="majorHAnsi" w:cstheme="majorHAnsi"/>
          <w:b/>
          <w:bCs/>
          <w:sz w:val="24"/>
          <w:szCs w:val="24"/>
        </w:rPr>
      </w:pPr>
    </w:p>
    <w:sectPr w:rsidR="00670F87" w:rsidSect="00B46258">
      <w:footerReference w:type="default" r:id="rId10"/>
      <w:headerReference w:type="first" r:id="rId11"/>
      <w:footerReference w:type="first" r:id="rId12"/>
      <w:pgSz w:w="12240" w:h="15840"/>
      <w:pgMar w:top="720" w:right="1440" w:bottom="72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4646C" w14:textId="77777777" w:rsidR="00B45438" w:rsidRDefault="00B45438">
      <w:pPr>
        <w:spacing w:line="240" w:lineRule="auto"/>
      </w:pPr>
      <w:r>
        <w:separator/>
      </w:r>
    </w:p>
  </w:endnote>
  <w:endnote w:type="continuationSeparator" w:id="0">
    <w:p w14:paraId="79EE7E1B" w14:textId="77777777" w:rsidR="00B45438" w:rsidRDefault="00B454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Mincho">
    <w:altName w:val="MS PMincho"/>
    <w:charset w:val="80"/>
    <w:family w:val="roma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207830"/>
      <w:docPartObj>
        <w:docPartGallery w:val="Page Numbers (Bottom of Page)"/>
        <w:docPartUnique/>
      </w:docPartObj>
    </w:sdtPr>
    <w:sdtEndPr>
      <w:rPr>
        <w:noProof/>
      </w:rPr>
    </w:sdtEndPr>
    <w:sdtContent>
      <w:p w14:paraId="71AB75E9" w14:textId="36AC23F4" w:rsidR="00B45438" w:rsidRDefault="00B454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CEE836" w14:textId="0195FA2E" w:rsidR="00B45438" w:rsidRPr="009D4F63" w:rsidRDefault="00B45438" w:rsidP="00567CE9">
    <w:pPr>
      <w:pStyle w:val="Footer"/>
      <w:jc w:val="cen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E638C" w14:textId="148F75D9" w:rsidR="00B45438" w:rsidRPr="009846FE" w:rsidRDefault="00B45438" w:rsidP="00624CAA">
    <w:pPr>
      <w:pStyle w:val="Footer"/>
      <w:jc w:val="center"/>
      <w:rPr>
        <w:rFonts w:ascii="Arial" w:hAnsi="Arial" w:cs="Arial"/>
        <w:color w:val="529734"/>
        <w:sz w:val="16"/>
        <w:szCs w:val="16"/>
      </w:rPr>
    </w:pPr>
    <w:r w:rsidRPr="00567CE9">
      <w:rPr>
        <w:rFonts w:ascii="Arial" w:hAnsi="Arial" w:cs="Arial"/>
        <w:color w:val="529734"/>
        <w:sz w:val="16"/>
        <w:szCs w:val="16"/>
      </w:rPr>
      <w:ptab w:relativeTo="margin" w:alignment="center" w:leader="none"/>
    </w:r>
    <w:r w:rsidRPr="009D4F63">
      <w:rPr>
        <w:rFonts w:asciiTheme="majorHAnsi" w:hAnsiTheme="majorHAnsi" w:cstheme="majorHAnsi"/>
        <w:color w:val="529734"/>
        <w:sz w:val="24"/>
        <w:szCs w:val="24"/>
      </w:rPr>
      <w:t>1</w:t>
    </w:r>
    <w:r w:rsidRPr="00567CE9">
      <w:rPr>
        <w:rFonts w:ascii="Arial" w:hAnsi="Arial" w:cs="Arial"/>
        <w:color w:val="529734"/>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E12E6" w14:textId="77777777" w:rsidR="00B45438" w:rsidRDefault="00B45438">
      <w:pPr>
        <w:spacing w:line="240" w:lineRule="auto"/>
      </w:pPr>
      <w:r>
        <w:separator/>
      </w:r>
    </w:p>
  </w:footnote>
  <w:footnote w:type="continuationSeparator" w:id="0">
    <w:p w14:paraId="1FDF5CF9" w14:textId="77777777" w:rsidR="00B45438" w:rsidRDefault="00B454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33E59" w14:textId="77777777" w:rsidR="00B45438" w:rsidRDefault="00B45438" w:rsidP="00DC599A">
    <w:pPr>
      <w:pStyle w:val="ContactDetails"/>
      <w:jc w:val="center"/>
    </w:pPr>
    <w:r>
      <w:rPr>
        <w:noProof/>
      </w:rPr>
      <w:drawing>
        <wp:anchor distT="0" distB="0" distL="114300" distR="114300" simplePos="0" relativeHeight="251658240" behindDoc="1" locked="0" layoutInCell="1" allowOverlap="1" wp14:anchorId="75A31856" wp14:editId="3F489EC8">
          <wp:simplePos x="0" y="0"/>
          <wp:positionH relativeFrom="page">
            <wp:align>center</wp:align>
          </wp:positionH>
          <wp:positionV relativeFrom="page">
            <wp:align>top</wp:align>
          </wp:positionV>
          <wp:extent cx="7769741" cy="1142609"/>
          <wp:effectExtent l="0" t="0" r="3175" b="6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v1.jpg"/>
                  <pic:cNvPicPr/>
                </pic:nvPicPr>
                <pic:blipFill>
                  <a:blip r:embed="rId1">
                    <a:extLst>
                      <a:ext uri="{28A0092B-C50C-407E-A947-70E740481C1C}">
                        <a14:useLocalDpi xmlns:a14="http://schemas.microsoft.com/office/drawing/2010/main" val="0"/>
                      </a:ext>
                    </a:extLst>
                  </a:blip>
                  <a:stretch>
                    <a:fillRect/>
                  </a:stretch>
                </pic:blipFill>
                <pic:spPr>
                  <a:xfrm>
                    <a:off x="0" y="0"/>
                    <a:ext cx="7769741" cy="11426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2C5ED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0E78E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DAE33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D101D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2D4B5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4435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74E79F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F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9A19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8645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9125E2"/>
    <w:multiLevelType w:val="hybridMultilevel"/>
    <w:tmpl w:val="FDA8DEA0"/>
    <w:lvl w:ilvl="0" w:tplc="81BEFE4C">
      <w:start w:val="1"/>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C254477"/>
    <w:multiLevelType w:val="hybridMultilevel"/>
    <w:tmpl w:val="EC4A7692"/>
    <w:lvl w:ilvl="0" w:tplc="EDF44F4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E673922"/>
    <w:multiLevelType w:val="hybridMultilevel"/>
    <w:tmpl w:val="6008A7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Type w:val="letter"/>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DC599A"/>
    <w:rsid w:val="00051A2D"/>
    <w:rsid w:val="0006610F"/>
    <w:rsid w:val="00087281"/>
    <w:rsid w:val="00095E2F"/>
    <w:rsid w:val="000B6E46"/>
    <w:rsid w:val="00170DFA"/>
    <w:rsid w:val="001F3658"/>
    <w:rsid w:val="002661BE"/>
    <w:rsid w:val="0026715E"/>
    <w:rsid w:val="002707EF"/>
    <w:rsid w:val="002F78BB"/>
    <w:rsid w:val="00304027"/>
    <w:rsid w:val="00324EFF"/>
    <w:rsid w:val="0035508D"/>
    <w:rsid w:val="00396426"/>
    <w:rsid w:val="003A13EF"/>
    <w:rsid w:val="003A2F03"/>
    <w:rsid w:val="003D3E72"/>
    <w:rsid w:val="00406C17"/>
    <w:rsid w:val="00454D56"/>
    <w:rsid w:val="004B3CFD"/>
    <w:rsid w:val="004C67BE"/>
    <w:rsid w:val="004D603B"/>
    <w:rsid w:val="00550DE7"/>
    <w:rsid w:val="00567CE9"/>
    <w:rsid w:val="005F2CD5"/>
    <w:rsid w:val="00606CB0"/>
    <w:rsid w:val="00624CAA"/>
    <w:rsid w:val="006529F6"/>
    <w:rsid w:val="00670F87"/>
    <w:rsid w:val="006D14FB"/>
    <w:rsid w:val="006F4336"/>
    <w:rsid w:val="00700146"/>
    <w:rsid w:val="00752A2C"/>
    <w:rsid w:val="00756D95"/>
    <w:rsid w:val="007E43B7"/>
    <w:rsid w:val="007E723E"/>
    <w:rsid w:val="007F3992"/>
    <w:rsid w:val="007F79F7"/>
    <w:rsid w:val="00826C8D"/>
    <w:rsid w:val="00900F4E"/>
    <w:rsid w:val="00911A09"/>
    <w:rsid w:val="00976686"/>
    <w:rsid w:val="009846FE"/>
    <w:rsid w:val="009D4F63"/>
    <w:rsid w:val="009E1DEC"/>
    <w:rsid w:val="009F7E2D"/>
    <w:rsid w:val="00A32126"/>
    <w:rsid w:val="00A53BB7"/>
    <w:rsid w:val="00A96945"/>
    <w:rsid w:val="00B13BE1"/>
    <w:rsid w:val="00B45438"/>
    <w:rsid w:val="00B46258"/>
    <w:rsid w:val="00B566C0"/>
    <w:rsid w:val="00BA75E4"/>
    <w:rsid w:val="00BF04F5"/>
    <w:rsid w:val="00BF4A9A"/>
    <w:rsid w:val="00C1606F"/>
    <w:rsid w:val="00C36269"/>
    <w:rsid w:val="00C45F3F"/>
    <w:rsid w:val="00C90BF5"/>
    <w:rsid w:val="00DA7E42"/>
    <w:rsid w:val="00DB1BAB"/>
    <w:rsid w:val="00DB4675"/>
    <w:rsid w:val="00DC599A"/>
    <w:rsid w:val="00E05933"/>
    <w:rsid w:val="00E17D05"/>
    <w:rsid w:val="00E2263C"/>
    <w:rsid w:val="00E4673D"/>
    <w:rsid w:val="00E877FA"/>
    <w:rsid w:val="00EB4ACE"/>
    <w:rsid w:val="00EC64B6"/>
    <w:rsid w:val="00EE5FEC"/>
    <w:rsid w:val="00F15AE4"/>
    <w:rsid w:val="00F179AA"/>
    <w:rsid w:val="00F4428D"/>
    <w:rsid w:val="00FA6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3CB3098"/>
  <w15:docId w15:val="{141BF6EE-C29D-4BF5-A831-97F2F7DC8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F79F7"/>
    <w:pPr>
      <w:spacing w:line="300" w:lineRule="auto"/>
    </w:pPr>
  </w:style>
  <w:style w:type="paragraph" w:styleId="Heading1">
    <w:name w:val="heading 1"/>
    <w:basedOn w:val="Normal"/>
    <w:next w:val="Normal"/>
    <w:link w:val="Heading1Char"/>
    <w:qFormat/>
    <w:rsid w:val="007F79F7"/>
    <w:pPr>
      <w:keepNext/>
      <w:keepLines/>
      <w:spacing w:before="480"/>
      <w:outlineLvl w:val="0"/>
    </w:pPr>
    <w:rPr>
      <w:rFonts w:asciiTheme="majorHAnsi" w:eastAsiaTheme="majorEastAsia" w:hAnsiTheme="majorHAnsi" w:cstheme="majorBidi"/>
      <w:b/>
      <w:bCs/>
      <w:color w:val="690021" w:themeColor="accent1" w:themeShade="BF"/>
      <w:sz w:val="28"/>
      <w:szCs w:val="28"/>
    </w:rPr>
  </w:style>
  <w:style w:type="paragraph" w:styleId="Heading2">
    <w:name w:val="heading 2"/>
    <w:basedOn w:val="Normal"/>
    <w:next w:val="Normal"/>
    <w:link w:val="Heading2Char"/>
    <w:semiHidden/>
    <w:unhideWhenUsed/>
    <w:qFormat/>
    <w:rsid w:val="007F79F7"/>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Heading3">
    <w:name w:val="heading 3"/>
    <w:basedOn w:val="Normal"/>
    <w:next w:val="Normal"/>
    <w:link w:val="Heading3Char"/>
    <w:semiHidden/>
    <w:unhideWhenUsed/>
    <w:qFormat/>
    <w:rsid w:val="007F79F7"/>
    <w:pPr>
      <w:keepNext/>
      <w:keepLines/>
      <w:spacing w:before="200"/>
      <w:outlineLvl w:val="2"/>
    </w:pPr>
    <w:rPr>
      <w:rFonts w:asciiTheme="majorHAnsi" w:eastAsiaTheme="majorEastAsia" w:hAnsiTheme="majorHAnsi" w:cstheme="majorBidi"/>
      <w:b/>
      <w:bCs/>
      <w:color w:val="8D002D" w:themeColor="accent1"/>
    </w:rPr>
  </w:style>
  <w:style w:type="paragraph" w:styleId="Heading4">
    <w:name w:val="heading 4"/>
    <w:basedOn w:val="Normal"/>
    <w:next w:val="Normal"/>
    <w:link w:val="Heading4Char"/>
    <w:semiHidden/>
    <w:unhideWhenUsed/>
    <w:qFormat/>
    <w:rsid w:val="007F79F7"/>
    <w:pPr>
      <w:keepNext/>
      <w:keepLines/>
      <w:spacing w:before="200"/>
      <w:outlineLvl w:val="3"/>
    </w:pPr>
    <w:rPr>
      <w:rFonts w:asciiTheme="majorHAnsi" w:eastAsiaTheme="majorEastAsia" w:hAnsiTheme="majorHAnsi" w:cstheme="majorBidi"/>
      <w:b/>
      <w:bCs/>
      <w:i/>
      <w:iCs/>
      <w:color w:val="8D002D" w:themeColor="accent1"/>
    </w:rPr>
  </w:style>
  <w:style w:type="paragraph" w:styleId="Heading5">
    <w:name w:val="heading 5"/>
    <w:basedOn w:val="Normal"/>
    <w:next w:val="Normal"/>
    <w:link w:val="Heading5Char"/>
    <w:semiHidden/>
    <w:unhideWhenUsed/>
    <w:qFormat/>
    <w:rsid w:val="007F79F7"/>
    <w:pPr>
      <w:keepNext/>
      <w:keepLines/>
      <w:spacing w:before="200"/>
      <w:outlineLvl w:val="4"/>
    </w:pPr>
    <w:rPr>
      <w:rFonts w:asciiTheme="majorHAnsi" w:eastAsiaTheme="majorEastAsia" w:hAnsiTheme="majorHAnsi" w:cstheme="majorBidi"/>
      <w:color w:val="460016" w:themeColor="accent1" w:themeShade="7F"/>
    </w:rPr>
  </w:style>
  <w:style w:type="paragraph" w:styleId="Heading6">
    <w:name w:val="heading 6"/>
    <w:basedOn w:val="Normal"/>
    <w:next w:val="Normal"/>
    <w:link w:val="Heading6Char"/>
    <w:semiHidden/>
    <w:unhideWhenUsed/>
    <w:qFormat/>
    <w:rsid w:val="007F79F7"/>
    <w:pPr>
      <w:keepNext/>
      <w:keepLines/>
      <w:spacing w:before="200"/>
      <w:outlineLvl w:val="5"/>
    </w:pPr>
    <w:rPr>
      <w:rFonts w:asciiTheme="majorHAnsi" w:eastAsiaTheme="majorEastAsia" w:hAnsiTheme="majorHAnsi" w:cstheme="majorBidi"/>
      <w:i/>
      <w:iCs/>
      <w:color w:val="460016" w:themeColor="accent1" w:themeShade="7F"/>
    </w:rPr>
  </w:style>
  <w:style w:type="paragraph" w:styleId="Heading7">
    <w:name w:val="heading 7"/>
    <w:basedOn w:val="Normal"/>
    <w:next w:val="Normal"/>
    <w:link w:val="Heading7Char"/>
    <w:semiHidden/>
    <w:unhideWhenUsed/>
    <w:qFormat/>
    <w:rsid w:val="007F79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F79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F79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79F7"/>
    <w:pPr>
      <w:tabs>
        <w:tab w:val="center" w:pos="4680"/>
        <w:tab w:val="right" w:pos="9360"/>
      </w:tabs>
      <w:spacing w:after="800"/>
      <w:ind w:right="-720"/>
      <w:jc w:val="right"/>
    </w:pPr>
    <w:rPr>
      <w:color w:val="262626" w:themeColor="text2"/>
      <w:sz w:val="18"/>
      <w:szCs w:val="18"/>
    </w:rPr>
  </w:style>
  <w:style w:type="character" w:customStyle="1" w:styleId="HeaderChar">
    <w:name w:val="Header Char"/>
    <w:basedOn w:val="DefaultParagraphFont"/>
    <w:link w:val="Header"/>
    <w:rsid w:val="007F79F7"/>
    <w:rPr>
      <w:color w:val="262626" w:themeColor="text2"/>
      <w:sz w:val="18"/>
      <w:szCs w:val="18"/>
    </w:rPr>
  </w:style>
  <w:style w:type="paragraph" w:styleId="Title">
    <w:name w:val="Title"/>
    <w:basedOn w:val="Normal"/>
    <w:next w:val="Normal"/>
    <w:link w:val="TitleChar"/>
    <w:rsid w:val="007F79F7"/>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leChar">
    <w:name w:val="Title Char"/>
    <w:basedOn w:val="DefaultParagraphFont"/>
    <w:link w:val="Title"/>
    <w:rsid w:val="007F79F7"/>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Normal"/>
    <w:rsid w:val="007F79F7"/>
    <w:pPr>
      <w:spacing w:before="120" w:after="240" w:line="240" w:lineRule="auto"/>
      <w:ind w:right="-720"/>
      <w:jc w:val="right"/>
    </w:pPr>
    <w:rPr>
      <w:color w:val="262626" w:themeColor="text2"/>
      <w:sz w:val="18"/>
      <w:szCs w:val="18"/>
    </w:rPr>
  </w:style>
  <w:style w:type="paragraph" w:styleId="BodyText">
    <w:name w:val="Body Text"/>
    <w:basedOn w:val="Normal"/>
    <w:link w:val="BodyTextChar"/>
    <w:rsid w:val="007F79F7"/>
    <w:pPr>
      <w:spacing w:before="200"/>
    </w:pPr>
  </w:style>
  <w:style w:type="character" w:customStyle="1" w:styleId="BodyTextChar">
    <w:name w:val="Body Text Char"/>
    <w:basedOn w:val="DefaultParagraphFont"/>
    <w:link w:val="BodyText"/>
    <w:rsid w:val="007F79F7"/>
  </w:style>
  <w:style w:type="paragraph" w:customStyle="1" w:styleId="Address">
    <w:name w:val="Address"/>
    <w:basedOn w:val="Normal"/>
    <w:rsid w:val="007F79F7"/>
    <w:rPr>
      <w:sz w:val="20"/>
    </w:rPr>
  </w:style>
  <w:style w:type="paragraph" w:customStyle="1" w:styleId="DateandRecipient">
    <w:name w:val="Date and Recipient"/>
    <w:basedOn w:val="Normal"/>
    <w:rsid w:val="007F79F7"/>
    <w:pPr>
      <w:spacing w:before="400"/>
    </w:pPr>
    <w:rPr>
      <w:color w:val="404040" w:themeColor="text1" w:themeTint="BF"/>
    </w:rPr>
  </w:style>
  <w:style w:type="paragraph" w:styleId="Signature">
    <w:name w:val="Signature"/>
    <w:basedOn w:val="Normal"/>
    <w:link w:val="SignatureChar"/>
    <w:rsid w:val="007F79F7"/>
    <w:pPr>
      <w:spacing w:before="600" w:line="240" w:lineRule="auto"/>
    </w:pPr>
    <w:rPr>
      <w:color w:val="404040" w:themeColor="text1" w:themeTint="BF"/>
    </w:rPr>
  </w:style>
  <w:style w:type="character" w:customStyle="1" w:styleId="SignatureChar">
    <w:name w:val="Signature Char"/>
    <w:basedOn w:val="DefaultParagraphFont"/>
    <w:link w:val="Signature"/>
    <w:rsid w:val="007F79F7"/>
    <w:rPr>
      <w:color w:val="404040" w:themeColor="text1" w:themeTint="BF"/>
    </w:rPr>
  </w:style>
  <w:style w:type="paragraph" w:styleId="BalloonText">
    <w:name w:val="Balloon Text"/>
    <w:basedOn w:val="Normal"/>
    <w:link w:val="BalloonTextChar"/>
    <w:semiHidden/>
    <w:unhideWhenUsed/>
    <w:rsid w:val="007F79F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F79F7"/>
    <w:rPr>
      <w:rFonts w:ascii="Tahoma" w:hAnsi="Tahoma" w:cs="Tahoma"/>
      <w:sz w:val="16"/>
      <w:szCs w:val="16"/>
    </w:rPr>
  </w:style>
  <w:style w:type="paragraph" w:styleId="Bibliography">
    <w:name w:val="Bibliography"/>
    <w:basedOn w:val="Normal"/>
    <w:next w:val="Normal"/>
    <w:semiHidden/>
    <w:unhideWhenUsed/>
    <w:rsid w:val="007F79F7"/>
  </w:style>
  <w:style w:type="paragraph" w:styleId="BlockText">
    <w:name w:val="Block Text"/>
    <w:basedOn w:val="Normal"/>
    <w:semiHidden/>
    <w:unhideWhenUsed/>
    <w:rsid w:val="007F79F7"/>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semiHidden/>
    <w:unhideWhenUsed/>
    <w:rsid w:val="007F79F7"/>
    <w:pPr>
      <w:spacing w:after="120"/>
      <w:ind w:left="360"/>
    </w:pPr>
  </w:style>
  <w:style w:type="paragraph" w:styleId="BodyText3">
    <w:name w:val="Body Text 3"/>
    <w:basedOn w:val="Normal"/>
    <w:link w:val="BodyText3Char"/>
    <w:semiHidden/>
    <w:unhideWhenUsed/>
    <w:rsid w:val="007F79F7"/>
    <w:pPr>
      <w:spacing w:after="120"/>
    </w:pPr>
    <w:rPr>
      <w:sz w:val="16"/>
      <w:szCs w:val="16"/>
    </w:rPr>
  </w:style>
  <w:style w:type="character" w:customStyle="1" w:styleId="BodyText3Char">
    <w:name w:val="Body Text 3 Char"/>
    <w:basedOn w:val="DefaultParagraphFont"/>
    <w:link w:val="BodyText3"/>
    <w:semiHidden/>
    <w:rsid w:val="007F79F7"/>
    <w:rPr>
      <w:sz w:val="16"/>
      <w:szCs w:val="16"/>
    </w:rPr>
  </w:style>
  <w:style w:type="paragraph" w:styleId="BodyTextFirstIndent">
    <w:name w:val="Body Text First Indent"/>
    <w:basedOn w:val="BodyText"/>
    <w:link w:val="BodyTextFirstIndentChar"/>
    <w:semiHidden/>
    <w:unhideWhenUsed/>
    <w:rsid w:val="007F79F7"/>
    <w:pPr>
      <w:spacing w:before="0"/>
      <w:ind w:firstLine="360"/>
    </w:pPr>
  </w:style>
  <w:style w:type="character" w:customStyle="1" w:styleId="BodyTextFirstIndentChar">
    <w:name w:val="Body Text First Indent Char"/>
    <w:basedOn w:val="BodyTextChar"/>
    <w:link w:val="BodyTextFirstIndent"/>
    <w:semiHidden/>
    <w:rsid w:val="007F79F7"/>
  </w:style>
  <w:style w:type="character" w:customStyle="1" w:styleId="BodyText2Char">
    <w:name w:val="Body Text 2 Char"/>
    <w:basedOn w:val="DefaultParagraphFont"/>
    <w:link w:val="BodyText2"/>
    <w:semiHidden/>
    <w:rsid w:val="007F79F7"/>
  </w:style>
  <w:style w:type="paragraph" w:styleId="BodyTextFirstIndent2">
    <w:name w:val="Body Text First Indent 2"/>
    <w:basedOn w:val="BodyText2"/>
    <w:link w:val="BodyTextFirstIndent2Char"/>
    <w:semiHidden/>
    <w:unhideWhenUsed/>
    <w:rsid w:val="007F79F7"/>
    <w:pPr>
      <w:spacing w:after="0"/>
      <w:ind w:firstLine="360"/>
    </w:pPr>
  </w:style>
  <w:style w:type="character" w:customStyle="1" w:styleId="BodyTextFirstIndent2Char">
    <w:name w:val="Body Text First Indent 2 Char"/>
    <w:basedOn w:val="BodyText2Char"/>
    <w:link w:val="BodyTextFirstIndent2"/>
    <w:semiHidden/>
    <w:rsid w:val="007F79F7"/>
  </w:style>
  <w:style w:type="paragraph" w:styleId="BodyTextIndent2">
    <w:name w:val="Body Text Indent 2"/>
    <w:basedOn w:val="Normal"/>
    <w:link w:val="BodyTextIndent2Char"/>
    <w:semiHidden/>
    <w:unhideWhenUsed/>
    <w:rsid w:val="007F79F7"/>
    <w:pPr>
      <w:spacing w:after="120" w:line="480" w:lineRule="auto"/>
      <w:ind w:left="360"/>
    </w:pPr>
  </w:style>
  <w:style w:type="character" w:customStyle="1" w:styleId="BodyTextIndent2Char">
    <w:name w:val="Body Text Indent 2 Char"/>
    <w:basedOn w:val="DefaultParagraphFont"/>
    <w:link w:val="BodyTextIndent2"/>
    <w:semiHidden/>
    <w:rsid w:val="007F79F7"/>
  </w:style>
  <w:style w:type="paragraph" w:styleId="BodyTextIndent3">
    <w:name w:val="Body Text Indent 3"/>
    <w:basedOn w:val="Normal"/>
    <w:link w:val="BodyTextIndent3Char"/>
    <w:semiHidden/>
    <w:unhideWhenUsed/>
    <w:rsid w:val="007F79F7"/>
    <w:pPr>
      <w:spacing w:after="120"/>
      <w:ind w:left="360"/>
    </w:pPr>
    <w:rPr>
      <w:sz w:val="16"/>
      <w:szCs w:val="16"/>
    </w:rPr>
  </w:style>
  <w:style w:type="character" w:customStyle="1" w:styleId="BodyTextIndent3Char">
    <w:name w:val="Body Text Indent 3 Char"/>
    <w:basedOn w:val="DefaultParagraphFont"/>
    <w:link w:val="BodyTextIndent3"/>
    <w:semiHidden/>
    <w:rsid w:val="007F79F7"/>
    <w:rPr>
      <w:sz w:val="16"/>
      <w:szCs w:val="16"/>
    </w:rPr>
  </w:style>
  <w:style w:type="paragraph" w:styleId="Caption">
    <w:name w:val="caption"/>
    <w:basedOn w:val="Normal"/>
    <w:next w:val="Normal"/>
    <w:semiHidden/>
    <w:unhideWhenUsed/>
    <w:qFormat/>
    <w:rsid w:val="007F79F7"/>
    <w:pPr>
      <w:spacing w:after="200" w:line="240" w:lineRule="auto"/>
    </w:pPr>
    <w:rPr>
      <w:b/>
      <w:bCs/>
      <w:color w:val="8D002D" w:themeColor="accent1"/>
      <w:sz w:val="18"/>
      <w:szCs w:val="18"/>
    </w:rPr>
  </w:style>
  <w:style w:type="paragraph" w:styleId="Closing">
    <w:name w:val="Closing"/>
    <w:basedOn w:val="Normal"/>
    <w:link w:val="ClosingChar"/>
    <w:unhideWhenUsed/>
    <w:rsid w:val="00EE5FEC"/>
    <w:pPr>
      <w:spacing w:before="200"/>
    </w:pPr>
  </w:style>
  <w:style w:type="character" w:customStyle="1" w:styleId="ClosingChar">
    <w:name w:val="Closing Char"/>
    <w:basedOn w:val="DefaultParagraphFont"/>
    <w:link w:val="Closing"/>
    <w:rsid w:val="00EE5FEC"/>
  </w:style>
  <w:style w:type="paragraph" w:styleId="CommentText">
    <w:name w:val="annotation text"/>
    <w:basedOn w:val="Normal"/>
    <w:link w:val="CommentTextChar"/>
    <w:semiHidden/>
    <w:unhideWhenUsed/>
    <w:rsid w:val="007F79F7"/>
    <w:pPr>
      <w:spacing w:line="240" w:lineRule="auto"/>
    </w:pPr>
    <w:rPr>
      <w:sz w:val="20"/>
      <w:szCs w:val="20"/>
    </w:rPr>
  </w:style>
  <w:style w:type="character" w:customStyle="1" w:styleId="CommentTextChar">
    <w:name w:val="Comment Text Char"/>
    <w:basedOn w:val="DefaultParagraphFont"/>
    <w:link w:val="CommentText"/>
    <w:semiHidden/>
    <w:rsid w:val="007F79F7"/>
    <w:rPr>
      <w:sz w:val="20"/>
      <w:szCs w:val="20"/>
    </w:rPr>
  </w:style>
  <w:style w:type="paragraph" w:styleId="CommentSubject">
    <w:name w:val="annotation subject"/>
    <w:basedOn w:val="CommentText"/>
    <w:next w:val="CommentText"/>
    <w:link w:val="CommentSubjectChar"/>
    <w:semiHidden/>
    <w:unhideWhenUsed/>
    <w:rsid w:val="007F79F7"/>
    <w:rPr>
      <w:b/>
      <w:bCs/>
    </w:rPr>
  </w:style>
  <w:style w:type="character" w:customStyle="1" w:styleId="CommentSubjectChar">
    <w:name w:val="Comment Subject Char"/>
    <w:basedOn w:val="CommentTextChar"/>
    <w:link w:val="CommentSubject"/>
    <w:semiHidden/>
    <w:rsid w:val="007F79F7"/>
    <w:rPr>
      <w:b/>
      <w:bCs/>
      <w:sz w:val="20"/>
      <w:szCs w:val="20"/>
    </w:rPr>
  </w:style>
  <w:style w:type="paragraph" w:styleId="Date">
    <w:name w:val="Date"/>
    <w:basedOn w:val="Normal"/>
    <w:next w:val="Normal"/>
    <w:link w:val="DateChar"/>
    <w:semiHidden/>
    <w:unhideWhenUsed/>
    <w:rsid w:val="007F79F7"/>
  </w:style>
  <w:style w:type="character" w:customStyle="1" w:styleId="DateChar">
    <w:name w:val="Date Char"/>
    <w:basedOn w:val="DefaultParagraphFont"/>
    <w:link w:val="Date"/>
    <w:semiHidden/>
    <w:rsid w:val="007F79F7"/>
  </w:style>
  <w:style w:type="paragraph" w:styleId="DocumentMap">
    <w:name w:val="Document Map"/>
    <w:basedOn w:val="Normal"/>
    <w:link w:val="DocumentMapChar"/>
    <w:semiHidden/>
    <w:unhideWhenUsed/>
    <w:rsid w:val="007F79F7"/>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7F79F7"/>
    <w:rPr>
      <w:rFonts w:ascii="Tahoma" w:hAnsi="Tahoma" w:cs="Tahoma"/>
      <w:sz w:val="16"/>
      <w:szCs w:val="16"/>
    </w:rPr>
  </w:style>
  <w:style w:type="paragraph" w:styleId="E-mailSignature">
    <w:name w:val="E-mail Signature"/>
    <w:basedOn w:val="Normal"/>
    <w:link w:val="E-mailSignatureChar"/>
    <w:semiHidden/>
    <w:unhideWhenUsed/>
    <w:rsid w:val="007F79F7"/>
    <w:pPr>
      <w:spacing w:line="240" w:lineRule="auto"/>
    </w:pPr>
  </w:style>
  <w:style w:type="character" w:customStyle="1" w:styleId="E-mailSignatureChar">
    <w:name w:val="E-mail Signature Char"/>
    <w:basedOn w:val="DefaultParagraphFont"/>
    <w:link w:val="E-mailSignature"/>
    <w:semiHidden/>
    <w:rsid w:val="007F79F7"/>
  </w:style>
  <w:style w:type="paragraph" w:styleId="EndnoteText">
    <w:name w:val="endnote text"/>
    <w:basedOn w:val="Normal"/>
    <w:link w:val="EndnoteTextChar"/>
    <w:semiHidden/>
    <w:unhideWhenUsed/>
    <w:rsid w:val="007F79F7"/>
    <w:pPr>
      <w:spacing w:line="240" w:lineRule="auto"/>
    </w:pPr>
    <w:rPr>
      <w:sz w:val="20"/>
      <w:szCs w:val="20"/>
    </w:rPr>
  </w:style>
  <w:style w:type="character" w:customStyle="1" w:styleId="EndnoteTextChar">
    <w:name w:val="Endnote Text Char"/>
    <w:basedOn w:val="DefaultParagraphFont"/>
    <w:link w:val="EndnoteText"/>
    <w:semiHidden/>
    <w:rsid w:val="007F79F7"/>
    <w:rPr>
      <w:sz w:val="20"/>
      <w:szCs w:val="20"/>
    </w:rPr>
  </w:style>
  <w:style w:type="paragraph" w:styleId="EnvelopeAddress">
    <w:name w:val="envelope address"/>
    <w:basedOn w:val="Normal"/>
    <w:semiHidden/>
    <w:unhideWhenUsed/>
    <w:rsid w:val="007F79F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F79F7"/>
    <w:pPr>
      <w:spacing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7F79F7"/>
    <w:pPr>
      <w:tabs>
        <w:tab w:val="center" w:pos="4680"/>
        <w:tab w:val="right" w:pos="9360"/>
      </w:tabs>
      <w:spacing w:line="240" w:lineRule="auto"/>
    </w:pPr>
  </w:style>
  <w:style w:type="character" w:customStyle="1" w:styleId="FooterChar">
    <w:name w:val="Footer Char"/>
    <w:basedOn w:val="DefaultParagraphFont"/>
    <w:link w:val="Footer"/>
    <w:uiPriority w:val="99"/>
    <w:rsid w:val="007F79F7"/>
  </w:style>
  <w:style w:type="paragraph" w:styleId="FootnoteText">
    <w:name w:val="footnote text"/>
    <w:basedOn w:val="Normal"/>
    <w:link w:val="FootnoteTextChar"/>
    <w:semiHidden/>
    <w:unhideWhenUsed/>
    <w:rsid w:val="007F79F7"/>
    <w:pPr>
      <w:spacing w:line="240" w:lineRule="auto"/>
    </w:pPr>
    <w:rPr>
      <w:sz w:val="20"/>
      <w:szCs w:val="20"/>
    </w:rPr>
  </w:style>
  <w:style w:type="character" w:customStyle="1" w:styleId="FootnoteTextChar">
    <w:name w:val="Footnote Text Char"/>
    <w:basedOn w:val="DefaultParagraphFont"/>
    <w:link w:val="FootnoteText"/>
    <w:semiHidden/>
    <w:rsid w:val="007F79F7"/>
    <w:rPr>
      <w:sz w:val="20"/>
      <w:szCs w:val="20"/>
    </w:rPr>
  </w:style>
  <w:style w:type="character" w:customStyle="1" w:styleId="Heading1Char">
    <w:name w:val="Heading 1 Char"/>
    <w:basedOn w:val="DefaultParagraphFont"/>
    <w:link w:val="Heading1"/>
    <w:rsid w:val="007F79F7"/>
    <w:rPr>
      <w:rFonts w:asciiTheme="majorHAnsi" w:eastAsiaTheme="majorEastAsia" w:hAnsiTheme="majorHAnsi" w:cstheme="majorBidi"/>
      <w:b/>
      <w:bCs/>
      <w:color w:val="690021" w:themeColor="accent1" w:themeShade="BF"/>
      <w:sz w:val="28"/>
      <w:szCs w:val="28"/>
    </w:rPr>
  </w:style>
  <w:style w:type="character" w:customStyle="1" w:styleId="Heading2Char">
    <w:name w:val="Heading 2 Char"/>
    <w:basedOn w:val="DefaultParagraphFont"/>
    <w:link w:val="Heading2"/>
    <w:semiHidden/>
    <w:rsid w:val="007F79F7"/>
    <w:rPr>
      <w:rFonts w:asciiTheme="majorHAnsi" w:eastAsiaTheme="majorEastAsia" w:hAnsiTheme="majorHAnsi" w:cstheme="majorBidi"/>
      <w:b/>
      <w:bCs/>
      <w:color w:val="8D002D" w:themeColor="accent1"/>
      <w:sz w:val="26"/>
      <w:szCs w:val="26"/>
    </w:rPr>
  </w:style>
  <w:style w:type="character" w:customStyle="1" w:styleId="Heading3Char">
    <w:name w:val="Heading 3 Char"/>
    <w:basedOn w:val="DefaultParagraphFont"/>
    <w:link w:val="Heading3"/>
    <w:semiHidden/>
    <w:rsid w:val="007F79F7"/>
    <w:rPr>
      <w:rFonts w:asciiTheme="majorHAnsi" w:eastAsiaTheme="majorEastAsia" w:hAnsiTheme="majorHAnsi" w:cstheme="majorBidi"/>
      <w:b/>
      <w:bCs/>
      <w:color w:val="8D002D" w:themeColor="accent1"/>
    </w:rPr>
  </w:style>
  <w:style w:type="character" w:customStyle="1" w:styleId="Heading4Char">
    <w:name w:val="Heading 4 Char"/>
    <w:basedOn w:val="DefaultParagraphFont"/>
    <w:link w:val="Heading4"/>
    <w:semiHidden/>
    <w:rsid w:val="007F79F7"/>
    <w:rPr>
      <w:rFonts w:asciiTheme="majorHAnsi" w:eastAsiaTheme="majorEastAsia" w:hAnsiTheme="majorHAnsi" w:cstheme="majorBidi"/>
      <w:b/>
      <w:bCs/>
      <w:i/>
      <w:iCs/>
      <w:color w:val="8D002D" w:themeColor="accent1"/>
    </w:rPr>
  </w:style>
  <w:style w:type="character" w:customStyle="1" w:styleId="Heading5Char">
    <w:name w:val="Heading 5 Char"/>
    <w:basedOn w:val="DefaultParagraphFont"/>
    <w:link w:val="Heading5"/>
    <w:semiHidden/>
    <w:rsid w:val="007F79F7"/>
    <w:rPr>
      <w:rFonts w:asciiTheme="majorHAnsi" w:eastAsiaTheme="majorEastAsia" w:hAnsiTheme="majorHAnsi" w:cstheme="majorBidi"/>
      <w:color w:val="460016" w:themeColor="accent1" w:themeShade="7F"/>
    </w:rPr>
  </w:style>
  <w:style w:type="character" w:customStyle="1" w:styleId="Heading6Char">
    <w:name w:val="Heading 6 Char"/>
    <w:basedOn w:val="DefaultParagraphFont"/>
    <w:link w:val="Heading6"/>
    <w:semiHidden/>
    <w:rsid w:val="007F79F7"/>
    <w:rPr>
      <w:rFonts w:asciiTheme="majorHAnsi" w:eastAsiaTheme="majorEastAsia" w:hAnsiTheme="majorHAnsi" w:cstheme="majorBidi"/>
      <w:i/>
      <w:iCs/>
      <w:color w:val="460016" w:themeColor="accent1" w:themeShade="7F"/>
    </w:rPr>
  </w:style>
  <w:style w:type="character" w:customStyle="1" w:styleId="Heading7Char">
    <w:name w:val="Heading 7 Char"/>
    <w:basedOn w:val="DefaultParagraphFont"/>
    <w:link w:val="Heading7"/>
    <w:semiHidden/>
    <w:rsid w:val="007F79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7F79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7F79F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7F79F7"/>
    <w:pPr>
      <w:spacing w:line="240" w:lineRule="auto"/>
    </w:pPr>
    <w:rPr>
      <w:i/>
      <w:iCs/>
    </w:rPr>
  </w:style>
  <w:style w:type="character" w:customStyle="1" w:styleId="HTMLAddressChar">
    <w:name w:val="HTML Address Char"/>
    <w:basedOn w:val="DefaultParagraphFont"/>
    <w:link w:val="HTMLAddress"/>
    <w:semiHidden/>
    <w:rsid w:val="007F79F7"/>
    <w:rPr>
      <w:i/>
      <w:iCs/>
    </w:rPr>
  </w:style>
  <w:style w:type="paragraph" w:styleId="HTMLPreformatted">
    <w:name w:val="HTML Preformatted"/>
    <w:basedOn w:val="Normal"/>
    <w:link w:val="HTMLPreformattedChar"/>
    <w:semiHidden/>
    <w:unhideWhenUsed/>
    <w:rsid w:val="007F79F7"/>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7F79F7"/>
    <w:rPr>
      <w:rFonts w:ascii="Consolas" w:hAnsi="Consolas"/>
      <w:sz w:val="20"/>
      <w:szCs w:val="20"/>
    </w:rPr>
  </w:style>
  <w:style w:type="paragraph" w:styleId="Index1">
    <w:name w:val="index 1"/>
    <w:basedOn w:val="Normal"/>
    <w:next w:val="Normal"/>
    <w:autoRedefine/>
    <w:semiHidden/>
    <w:unhideWhenUsed/>
    <w:rsid w:val="007F79F7"/>
    <w:pPr>
      <w:spacing w:line="240" w:lineRule="auto"/>
      <w:ind w:left="220" w:hanging="220"/>
    </w:pPr>
  </w:style>
  <w:style w:type="paragraph" w:styleId="Index2">
    <w:name w:val="index 2"/>
    <w:basedOn w:val="Normal"/>
    <w:next w:val="Normal"/>
    <w:autoRedefine/>
    <w:semiHidden/>
    <w:unhideWhenUsed/>
    <w:rsid w:val="007F79F7"/>
    <w:pPr>
      <w:spacing w:line="240" w:lineRule="auto"/>
      <w:ind w:left="440" w:hanging="220"/>
    </w:pPr>
  </w:style>
  <w:style w:type="paragraph" w:styleId="Index3">
    <w:name w:val="index 3"/>
    <w:basedOn w:val="Normal"/>
    <w:next w:val="Normal"/>
    <w:autoRedefine/>
    <w:semiHidden/>
    <w:unhideWhenUsed/>
    <w:rsid w:val="007F79F7"/>
    <w:pPr>
      <w:spacing w:line="240" w:lineRule="auto"/>
      <w:ind w:left="660" w:hanging="220"/>
    </w:pPr>
  </w:style>
  <w:style w:type="paragraph" w:styleId="Index4">
    <w:name w:val="index 4"/>
    <w:basedOn w:val="Normal"/>
    <w:next w:val="Normal"/>
    <w:autoRedefine/>
    <w:semiHidden/>
    <w:unhideWhenUsed/>
    <w:rsid w:val="007F79F7"/>
    <w:pPr>
      <w:spacing w:line="240" w:lineRule="auto"/>
      <w:ind w:left="880" w:hanging="220"/>
    </w:pPr>
  </w:style>
  <w:style w:type="paragraph" w:styleId="Index5">
    <w:name w:val="index 5"/>
    <w:basedOn w:val="Normal"/>
    <w:next w:val="Normal"/>
    <w:autoRedefine/>
    <w:semiHidden/>
    <w:unhideWhenUsed/>
    <w:rsid w:val="007F79F7"/>
    <w:pPr>
      <w:spacing w:line="240" w:lineRule="auto"/>
      <w:ind w:left="1100" w:hanging="220"/>
    </w:pPr>
  </w:style>
  <w:style w:type="paragraph" w:styleId="Index6">
    <w:name w:val="index 6"/>
    <w:basedOn w:val="Normal"/>
    <w:next w:val="Normal"/>
    <w:autoRedefine/>
    <w:semiHidden/>
    <w:unhideWhenUsed/>
    <w:rsid w:val="007F79F7"/>
    <w:pPr>
      <w:spacing w:line="240" w:lineRule="auto"/>
      <w:ind w:left="1320" w:hanging="220"/>
    </w:pPr>
  </w:style>
  <w:style w:type="paragraph" w:styleId="Index7">
    <w:name w:val="index 7"/>
    <w:basedOn w:val="Normal"/>
    <w:next w:val="Normal"/>
    <w:autoRedefine/>
    <w:semiHidden/>
    <w:unhideWhenUsed/>
    <w:rsid w:val="007F79F7"/>
    <w:pPr>
      <w:spacing w:line="240" w:lineRule="auto"/>
      <w:ind w:left="1540" w:hanging="220"/>
    </w:pPr>
  </w:style>
  <w:style w:type="paragraph" w:styleId="Index8">
    <w:name w:val="index 8"/>
    <w:basedOn w:val="Normal"/>
    <w:next w:val="Normal"/>
    <w:autoRedefine/>
    <w:semiHidden/>
    <w:unhideWhenUsed/>
    <w:rsid w:val="007F79F7"/>
    <w:pPr>
      <w:spacing w:line="240" w:lineRule="auto"/>
      <w:ind w:left="1760" w:hanging="220"/>
    </w:pPr>
  </w:style>
  <w:style w:type="paragraph" w:styleId="Index9">
    <w:name w:val="index 9"/>
    <w:basedOn w:val="Normal"/>
    <w:next w:val="Normal"/>
    <w:autoRedefine/>
    <w:semiHidden/>
    <w:unhideWhenUsed/>
    <w:rsid w:val="007F79F7"/>
    <w:pPr>
      <w:spacing w:line="240" w:lineRule="auto"/>
      <w:ind w:left="1980" w:hanging="220"/>
    </w:pPr>
  </w:style>
  <w:style w:type="paragraph" w:styleId="IndexHeading">
    <w:name w:val="index heading"/>
    <w:basedOn w:val="Normal"/>
    <w:next w:val="Index1"/>
    <w:semiHidden/>
    <w:unhideWhenUsed/>
    <w:rsid w:val="007F79F7"/>
    <w:rPr>
      <w:rFonts w:asciiTheme="majorHAnsi" w:eastAsiaTheme="majorEastAsia" w:hAnsiTheme="majorHAnsi" w:cstheme="majorBidi"/>
      <w:b/>
      <w:bCs/>
    </w:rPr>
  </w:style>
  <w:style w:type="paragraph" w:styleId="IntenseQuote">
    <w:name w:val="Intense Quote"/>
    <w:basedOn w:val="Normal"/>
    <w:next w:val="Normal"/>
    <w:link w:val="IntenseQuoteChar"/>
    <w:qFormat/>
    <w:rsid w:val="007F79F7"/>
    <w:pPr>
      <w:pBdr>
        <w:bottom w:val="single" w:sz="4" w:space="4" w:color="8D002D" w:themeColor="accent1"/>
      </w:pBdr>
      <w:spacing w:before="200" w:after="280"/>
      <w:ind w:left="936" w:right="936"/>
    </w:pPr>
    <w:rPr>
      <w:b/>
      <w:bCs/>
      <w:i/>
      <w:iCs/>
      <w:color w:val="8D002D" w:themeColor="accent1"/>
    </w:rPr>
  </w:style>
  <w:style w:type="character" w:customStyle="1" w:styleId="IntenseQuoteChar">
    <w:name w:val="Intense Quote Char"/>
    <w:basedOn w:val="DefaultParagraphFont"/>
    <w:link w:val="IntenseQuote"/>
    <w:rsid w:val="007F79F7"/>
    <w:rPr>
      <w:b/>
      <w:bCs/>
      <w:i/>
      <w:iCs/>
      <w:color w:val="8D002D" w:themeColor="accent1"/>
    </w:rPr>
  </w:style>
  <w:style w:type="paragraph" w:styleId="List">
    <w:name w:val="List"/>
    <w:basedOn w:val="Normal"/>
    <w:semiHidden/>
    <w:unhideWhenUsed/>
    <w:rsid w:val="007F79F7"/>
    <w:pPr>
      <w:ind w:left="360" w:hanging="360"/>
      <w:contextualSpacing/>
    </w:pPr>
  </w:style>
  <w:style w:type="paragraph" w:styleId="List2">
    <w:name w:val="List 2"/>
    <w:basedOn w:val="Normal"/>
    <w:semiHidden/>
    <w:unhideWhenUsed/>
    <w:rsid w:val="007F79F7"/>
    <w:pPr>
      <w:ind w:left="720" w:hanging="360"/>
      <w:contextualSpacing/>
    </w:pPr>
  </w:style>
  <w:style w:type="paragraph" w:styleId="List3">
    <w:name w:val="List 3"/>
    <w:basedOn w:val="Normal"/>
    <w:semiHidden/>
    <w:unhideWhenUsed/>
    <w:rsid w:val="007F79F7"/>
    <w:pPr>
      <w:ind w:left="1080" w:hanging="360"/>
      <w:contextualSpacing/>
    </w:pPr>
  </w:style>
  <w:style w:type="paragraph" w:styleId="List4">
    <w:name w:val="List 4"/>
    <w:basedOn w:val="Normal"/>
    <w:semiHidden/>
    <w:unhideWhenUsed/>
    <w:rsid w:val="007F79F7"/>
    <w:pPr>
      <w:ind w:left="1440" w:hanging="360"/>
      <w:contextualSpacing/>
    </w:pPr>
  </w:style>
  <w:style w:type="paragraph" w:styleId="List5">
    <w:name w:val="List 5"/>
    <w:basedOn w:val="Normal"/>
    <w:semiHidden/>
    <w:unhideWhenUsed/>
    <w:rsid w:val="007F79F7"/>
    <w:pPr>
      <w:ind w:left="1800" w:hanging="360"/>
      <w:contextualSpacing/>
    </w:pPr>
  </w:style>
  <w:style w:type="paragraph" w:styleId="ListBullet">
    <w:name w:val="List Bullet"/>
    <w:basedOn w:val="Normal"/>
    <w:semiHidden/>
    <w:unhideWhenUsed/>
    <w:rsid w:val="007F79F7"/>
    <w:pPr>
      <w:numPr>
        <w:numId w:val="1"/>
      </w:numPr>
      <w:contextualSpacing/>
    </w:pPr>
  </w:style>
  <w:style w:type="paragraph" w:styleId="ListBullet2">
    <w:name w:val="List Bullet 2"/>
    <w:basedOn w:val="Normal"/>
    <w:semiHidden/>
    <w:unhideWhenUsed/>
    <w:rsid w:val="007F79F7"/>
    <w:pPr>
      <w:numPr>
        <w:numId w:val="2"/>
      </w:numPr>
      <w:contextualSpacing/>
    </w:pPr>
  </w:style>
  <w:style w:type="paragraph" w:styleId="ListBullet3">
    <w:name w:val="List Bullet 3"/>
    <w:basedOn w:val="Normal"/>
    <w:semiHidden/>
    <w:unhideWhenUsed/>
    <w:rsid w:val="007F79F7"/>
    <w:pPr>
      <w:numPr>
        <w:numId w:val="3"/>
      </w:numPr>
      <w:contextualSpacing/>
    </w:pPr>
  </w:style>
  <w:style w:type="paragraph" w:styleId="ListBullet4">
    <w:name w:val="List Bullet 4"/>
    <w:basedOn w:val="Normal"/>
    <w:semiHidden/>
    <w:unhideWhenUsed/>
    <w:rsid w:val="007F79F7"/>
    <w:pPr>
      <w:numPr>
        <w:numId w:val="4"/>
      </w:numPr>
      <w:contextualSpacing/>
    </w:pPr>
  </w:style>
  <w:style w:type="paragraph" w:styleId="ListBullet5">
    <w:name w:val="List Bullet 5"/>
    <w:basedOn w:val="Normal"/>
    <w:semiHidden/>
    <w:unhideWhenUsed/>
    <w:rsid w:val="007F79F7"/>
    <w:pPr>
      <w:numPr>
        <w:numId w:val="5"/>
      </w:numPr>
      <w:contextualSpacing/>
    </w:pPr>
  </w:style>
  <w:style w:type="paragraph" w:styleId="ListContinue">
    <w:name w:val="List Continue"/>
    <w:basedOn w:val="Normal"/>
    <w:semiHidden/>
    <w:unhideWhenUsed/>
    <w:rsid w:val="007F79F7"/>
    <w:pPr>
      <w:spacing w:after="120"/>
      <w:ind w:left="360"/>
      <w:contextualSpacing/>
    </w:pPr>
  </w:style>
  <w:style w:type="paragraph" w:styleId="ListContinue2">
    <w:name w:val="List Continue 2"/>
    <w:basedOn w:val="Normal"/>
    <w:semiHidden/>
    <w:unhideWhenUsed/>
    <w:rsid w:val="007F79F7"/>
    <w:pPr>
      <w:spacing w:after="120"/>
      <w:ind w:left="720"/>
      <w:contextualSpacing/>
    </w:pPr>
  </w:style>
  <w:style w:type="paragraph" w:styleId="ListContinue3">
    <w:name w:val="List Continue 3"/>
    <w:basedOn w:val="Normal"/>
    <w:semiHidden/>
    <w:unhideWhenUsed/>
    <w:rsid w:val="007F79F7"/>
    <w:pPr>
      <w:spacing w:after="120"/>
      <w:ind w:left="1080"/>
      <w:contextualSpacing/>
    </w:pPr>
  </w:style>
  <w:style w:type="paragraph" w:styleId="ListContinue4">
    <w:name w:val="List Continue 4"/>
    <w:basedOn w:val="Normal"/>
    <w:semiHidden/>
    <w:unhideWhenUsed/>
    <w:rsid w:val="007F79F7"/>
    <w:pPr>
      <w:spacing w:after="120"/>
      <w:ind w:left="1440"/>
      <w:contextualSpacing/>
    </w:pPr>
  </w:style>
  <w:style w:type="paragraph" w:styleId="ListContinue5">
    <w:name w:val="List Continue 5"/>
    <w:basedOn w:val="Normal"/>
    <w:semiHidden/>
    <w:unhideWhenUsed/>
    <w:rsid w:val="007F79F7"/>
    <w:pPr>
      <w:spacing w:after="120"/>
      <w:ind w:left="1800"/>
      <w:contextualSpacing/>
    </w:pPr>
  </w:style>
  <w:style w:type="paragraph" w:styleId="ListNumber">
    <w:name w:val="List Number"/>
    <w:basedOn w:val="Normal"/>
    <w:semiHidden/>
    <w:unhideWhenUsed/>
    <w:rsid w:val="007F79F7"/>
    <w:pPr>
      <w:numPr>
        <w:numId w:val="6"/>
      </w:numPr>
      <w:contextualSpacing/>
    </w:pPr>
  </w:style>
  <w:style w:type="paragraph" w:styleId="ListNumber2">
    <w:name w:val="List Number 2"/>
    <w:basedOn w:val="Normal"/>
    <w:semiHidden/>
    <w:unhideWhenUsed/>
    <w:rsid w:val="007F79F7"/>
    <w:pPr>
      <w:numPr>
        <w:numId w:val="7"/>
      </w:numPr>
      <w:contextualSpacing/>
    </w:pPr>
  </w:style>
  <w:style w:type="paragraph" w:styleId="ListNumber3">
    <w:name w:val="List Number 3"/>
    <w:basedOn w:val="Normal"/>
    <w:semiHidden/>
    <w:unhideWhenUsed/>
    <w:rsid w:val="007F79F7"/>
    <w:pPr>
      <w:numPr>
        <w:numId w:val="8"/>
      </w:numPr>
      <w:contextualSpacing/>
    </w:pPr>
  </w:style>
  <w:style w:type="paragraph" w:styleId="ListNumber4">
    <w:name w:val="List Number 4"/>
    <w:basedOn w:val="Normal"/>
    <w:semiHidden/>
    <w:unhideWhenUsed/>
    <w:rsid w:val="007F79F7"/>
    <w:pPr>
      <w:numPr>
        <w:numId w:val="9"/>
      </w:numPr>
      <w:contextualSpacing/>
    </w:pPr>
  </w:style>
  <w:style w:type="paragraph" w:styleId="ListNumber5">
    <w:name w:val="List Number 5"/>
    <w:basedOn w:val="Normal"/>
    <w:semiHidden/>
    <w:unhideWhenUsed/>
    <w:rsid w:val="007F79F7"/>
    <w:pPr>
      <w:numPr>
        <w:numId w:val="10"/>
      </w:numPr>
      <w:contextualSpacing/>
    </w:pPr>
  </w:style>
  <w:style w:type="paragraph" w:styleId="ListParagraph">
    <w:name w:val="List Paragraph"/>
    <w:basedOn w:val="Normal"/>
    <w:qFormat/>
    <w:rsid w:val="007F79F7"/>
    <w:pPr>
      <w:ind w:left="720"/>
      <w:contextualSpacing/>
    </w:pPr>
  </w:style>
  <w:style w:type="paragraph" w:styleId="MacroText">
    <w:name w:val="macro"/>
    <w:link w:val="MacroTextChar"/>
    <w:semiHidden/>
    <w:unhideWhenUsed/>
    <w:rsid w:val="007F79F7"/>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7F79F7"/>
    <w:rPr>
      <w:rFonts w:ascii="Consolas" w:hAnsi="Consolas"/>
      <w:sz w:val="20"/>
      <w:szCs w:val="20"/>
    </w:rPr>
  </w:style>
  <w:style w:type="paragraph" w:styleId="MessageHeader">
    <w:name w:val="Message Header"/>
    <w:basedOn w:val="Normal"/>
    <w:link w:val="MessageHeaderChar"/>
    <w:semiHidden/>
    <w:unhideWhenUsed/>
    <w:rsid w:val="007F79F7"/>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F79F7"/>
    <w:rPr>
      <w:rFonts w:asciiTheme="majorHAnsi" w:eastAsiaTheme="majorEastAsia" w:hAnsiTheme="majorHAnsi" w:cstheme="majorBidi"/>
      <w:sz w:val="24"/>
      <w:szCs w:val="24"/>
      <w:shd w:val="pct20" w:color="auto" w:fill="auto"/>
    </w:rPr>
  </w:style>
  <w:style w:type="paragraph" w:styleId="NoSpacing">
    <w:name w:val="No Spacing"/>
    <w:qFormat/>
    <w:rsid w:val="007F79F7"/>
  </w:style>
  <w:style w:type="paragraph" w:styleId="NormalWeb">
    <w:name w:val="Normal (Web)"/>
    <w:basedOn w:val="Normal"/>
    <w:semiHidden/>
    <w:unhideWhenUsed/>
    <w:rsid w:val="007F79F7"/>
    <w:rPr>
      <w:rFonts w:ascii="Times New Roman" w:hAnsi="Times New Roman" w:cs="Times New Roman"/>
      <w:sz w:val="24"/>
      <w:szCs w:val="24"/>
    </w:rPr>
  </w:style>
  <w:style w:type="paragraph" w:styleId="NormalIndent">
    <w:name w:val="Normal Indent"/>
    <w:basedOn w:val="Normal"/>
    <w:semiHidden/>
    <w:unhideWhenUsed/>
    <w:rsid w:val="007F79F7"/>
    <w:pPr>
      <w:ind w:left="720"/>
    </w:pPr>
  </w:style>
  <w:style w:type="paragraph" w:styleId="NoteHeading">
    <w:name w:val="Note Heading"/>
    <w:basedOn w:val="Normal"/>
    <w:next w:val="Normal"/>
    <w:link w:val="NoteHeadingChar"/>
    <w:semiHidden/>
    <w:unhideWhenUsed/>
    <w:rsid w:val="007F79F7"/>
    <w:pPr>
      <w:spacing w:line="240" w:lineRule="auto"/>
    </w:pPr>
  </w:style>
  <w:style w:type="character" w:customStyle="1" w:styleId="NoteHeadingChar">
    <w:name w:val="Note Heading Char"/>
    <w:basedOn w:val="DefaultParagraphFont"/>
    <w:link w:val="NoteHeading"/>
    <w:semiHidden/>
    <w:rsid w:val="007F79F7"/>
  </w:style>
  <w:style w:type="paragraph" w:styleId="PlainText">
    <w:name w:val="Plain Text"/>
    <w:basedOn w:val="Normal"/>
    <w:link w:val="PlainTextChar"/>
    <w:semiHidden/>
    <w:unhideWhenUsed/>
    <w:rsid w:val="007F79F7"/>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7F79F7"/>
    <w:rPr>
      <w:rFonts w:ascii="Consolas" w:hAnsi="Consolas"/>
      <w:sz w:val="21"/>
      <w:szCs w:val="21"/>
    </w:rPr>
  </w:style>
  <w:style w:type="paragraph" w:styleId="Quote">
    <w:name w:val="Quote"/>
    <w:basedOn w:val="Normal"/>
    <w:next w:val="Normal"/>
    <w:link w:val="QuoteChar"/>
    <w:qFormat/>
    <w:rsid w:val="007F79F7"/>
    <w:rPr>
      <w:i/>
      <w:iCs/>
      <w:color w:val="000000" w:themeColor="text1"/>
    </w:rPr>
  </w:style>
  <w:style w:type="character" w:customStyle="1" w:styleId="QuoteChar">
    <w:name w:val="Quote Char"/>
    <w:basedOn w:val="DefaultParagraphFont"/>
    <w:link w:val="Quote"/>
    <w:rsid w:val="007F79F7"/>
    <w:rPr>
      <w:i/>
      <w:iCs/>
      <w:color w:val="000000" w:themeColor="text1"/>
    </w:rPr>
  </w:style>
  <w:style w:type="paragraph" w:styleId="Salutation">
    <w:name w:val="Salutation"/>
    <w:basedOn w:val="Normal"/>
    <w:next w:val="Normal"/>
    <w:link w:val="SalutationChar"/>
    <w:semiHidden/>
    <w:unhideWhenUsed/>
    <w:rsid w:val="007F79F7"/>
  </w:style>
  <w:style w:type="character" w:customStyle="1" w:styleId="SalutationChar">
    <w:name w:val="Salutation Char"/>
    <w:basedOn w:val="DefaultParagraphFont"/>
    <w:link w:val="Salutation"/>
    <w:semiHidden/>
    <w:rsid w:val="007F79F7"/>
  </w:style>
  <w:style w:type="paragraph" w:styleId="Subtitle">
    <w:name w:val="Subtitle"/>
    <w:basedOn w:val="Normal"/>
    <w:next w:val="Normal"/>
    <w:link w:val="SubtitleChar"/>
    <w:qFormat/>
    <w:rsid w:val="007F79F7"/>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SubtitleChar">
    <w:name w:val="Subtitle Char"/>
    <w:basedOn w:val="DefaultParagraphFont"/>
    <w:link w:val="Subtitle"/>
    <w:rsid w:val="007F79F7"/>
    <w:rPr>
      <w:rFonts w:asciiTheme="majorHAnsi" w:eastAsiaTheme="majorEastAsia" w:hAnsiTheme="majorHAnsi" w:cstheme="majorBidi"/>
      <w:i/>
      <w:iCs/>
      <w:color w:val="8D002D" w:themeColor="accent1"/>
      <w:spacing w:val="15"/>
      <w:sz w:val="24"/>
      <w:szCs w:val="24"/>
    </w:rPr>
  </w:style>
  <w:style w:type="paragraph" w:styleId="TableofAuthorities">
    <w:name w:val="table of authorities"/>
    <w:basedOn w:val="Normal"/>
    <w:next w:val="Normal"/>
    <w:semiHidden/>
    <w:unhideWhenUsed/>
    <w:rsid w:val="007F79F7"/>
    <w:pPr>
      <w:ind w:left="220" w:hanging="220"/>
    </w:pPr>
  </w:style>
  <w:style w:type="paragraph" w:styleId="TableofFigures">
    <w:name w:val="table of figures"/>
    <w:basedOn w:val="Normal"/>
    <w:next w:val="Normal"/>
    <w:semiHidden/>
    <w:unhideWhenUsed/>
    <w:rsid w:val="007F79F7"/>
  </w:style>
  <w:style w:type="paragraph" w:styleId="TOAHeading">
    <w:name w:val="toa heading"/>
    <w:basedOn w:val="Normal"/>
    <w:next w:val="Normal"/>
    <w:semiHidden/>
    <w:unhideWhenUsed/>
    <w:rsid w:val="007F79F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7F79F7"/>
    <w:pPr>
      <w:spacing w:after="100"/>
    </w:pPr>
  </w:style>
  <w:style w:type="paragraph" w:styleId="TOC2">
    <w:name w:val="toc 2"/>
    <w:basedOn w:val="Normal"/>
    <w:next w:val="Normal"/>
    <w:autoRedefine/>
    <w:semiHidden/>
    <w:unhideWhenUsed/>
    <w:rsid w:val="007F79F7"/>
    <w:pPr>
      <w:spacing w:after="100"/>
      <w:ind w:left="220"/>
    </w:pPr>
  </w:style>
  <w:style w:type="paragraph" w:styleId="TOC3">
    <w:name w:val="toc 3"/>
    <w:basedOn w:val="Normal"/>
    <w:next w:val="Normal"/>
    <w:autoRedefine/>
    <w:semiHidden/>
    <w:unhideWhenUsed/>
    <w:rsid w:val="007F79F7"/>
    <w:pPr>
      <w:spacing w:after="100"/>
      <w:ind w:left="440"/>
    </w:pPr>
  </w:style>
  <w:style w:type="paragraph" w:styleId="TOC4">
    <w:name w:val="toc 4"/>
    <w:basedOn w:val="Normal"/>
    <w:next w:val="Normal"/>
    <w:autoRedefine/>
    <w:semiHidden/>
    <w:unhideWhenUsed/>
    <w:rsid w:val="007F79F7"/>
    <w:pPr>
      <w:spacing w:after="100"/>
      <w:ind w:left="660"/>
    </w:pPr>
  </w:style>
  <w:style w:type="paragraph" w:styleId="TOC5">
    <w:name w:val="toc 5"/>
    <w:basedOn w:val="Normal"/>
    <w:next w:val="Normal"/>
    <w:autoRedefine/>
    <w:semiHidden/>
    <w:unhideWhenUsed/>
    <w:rsid w:val="007F79F7"/>
    <w:pPr>
      <w:spacing w:after="100"/>
      <w:ind w:left="880"/>
    </w:pPr>
  </w:style>
  <w:style w:type="paragraph" w:styleId="TOC6">
    <w:name w:val="toc 6"/>
    <w:basedOn w:val="Normal"/>
    <w:next w:val="Normal"/>
    <w:autoRedefine/>
    <w:semiHidden/>
    <w:unhideWhenUsed/>
    <w:rsid w:val="007F79F7"/>
    <w:pPr>
      <w:spacing w:after="100"/>
      <w:ind w:left="1100"/>
    </w:pPr>
  </w:style>
  <w:style w:type="paragraph" w:styleId="TOC7">
    <w:name w:val="toc 7"/>
    <w:basedOn w:val="Normal"/>
    <w:next w:val="Normal"/>
    <w:autoRedefine/>
    <w:semiHidden/>
    <w:unhideWhenUsed/>
    <w:rsid w:val="007F79F7"/>
    <w:pPr>
      <w:spacing w:after="100"/>
      <w:ind w:left="1320"/>
    </w:pPr>
  </w:style>
  <w:style w:type="paragraph" w:styleId="TOC8">
    <w:name w:val="toc 8"/>
    <w:basedOn w:val="Normal"/>
    <w:next w:val="Normal"/>
    <w:autoRedefine/>
    <w:semiHidden/>
    <w:unhideWhenUsed/>
    <w:rsid w:val="007F79F7"/>
    <w:pPr>
      <w:spacing w:after="100"/>
      <w:ind w:left="1540"/>
    </w:pPr>
  </w:style>
  <w:style w:type="paragraph" w:styleId="TOC9">
    <w:name w:val="toc 9"/>
    <w:basedOn w:val="Normal"/>
    <w:next w:val="Normal"/>
    <w:autoRedefine/>
    <w:semiHidden/>
    <w:unhideWhenUsed/>
    <w:rsid w:val="007F79F7"/>
    <w:pPr>
      <w:spacing w:after="100"/>
      <w:ind w:left="1760"/>
    </w:pPr>
  </w:style>
  <w:style w:type="paragraph" w:styleId="TOCHeading">
    <w:name w:val="TOC Heading"/>
    <w:basedOn w:val="Heading1"/>
    <w:next w:val="Normal"/>
    <w:semiHidden/>
    <w:unhideWhenUsed/>
    <w:qFormat/>
    <w:rsid w:val="007F79F7"/>
    <w:pPr>
      <w:outlineLvl w:val="9"/>
    </w:pPr>
  </w:style>
  <w:style w:type="character" w:styleId="Hyperlink">
    <w:name w:val="Hyperlink"/>
    <w:basedOn w:val="DefaultParagraphFont"/>
    <w:uiPriority w:val="99"/>
    <w:unhideWhenUsed/>
    <w:rsid w:val="002661BE"/>
    <w:rPr>
      <w:color w:val="002FFF" w:themeColor="hyperlink"/>
      <w:u w:val="single"/>
    </w:rPr>
  </w:style>
  <w:style w:type="paragraph" w:customStyle="1" w:styleId="Default">
    <w:name w:val="Default"/>
    <w:rsid w:val="00EB4ACE"/>
    <w:pPr>
      <w:autoSpaceDE w:val="0"/>
      <w:autoSpaceDN w:val="0"/>
      <w:adjustRightInd w:val="0"/>
    </w:pPr>
    <w:rPr>
      <w:rFonts w:ascii="Verdana" w:hAnsi="Verdana" w:cs="Verdana"/>
      <w:color w:val="000000"/>
      <w:sz w:val="24"/>
      <w:szCs w:val="24"/>
    </w:rPr>
  </w:style>
  <w:style w:type="character" w:styleId="PlaceholderText">
    <w:name w:val="Placeholder Text"/>
    <w:basedOn w:val="DefaultParagraphFont"/>
    <w:uiPriority w:val="99"/>
    <w:semiHidden/>
    <w:rsid w:val="00567CE9"/>
    <w:rPr>
      <w:color w:val="808080"/>
    </w:rPr>
  </w:style>
  <w:style w:type="character" w:styleId="CommentReference">
    <w:name w:val="annotation reference"/>
    <w:basedOn w:val="DefaultParagraphFont"/>
    <w:uiPriority w:val="99"/>
    <w:semiHidden/>
    <w:unhideWhenUsed/>
    <w:rsid w:val="0030402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04607">
      <w:bodyDiv w:val="1"/>
      <w:marLeft w:val="0"/>
      <w:marRight w:val="0"/>
      <w:marTop w:val="0"/>
      <w:marBottom w:val="0"/>
      <w:divBdr>
        <w:top w:val="none" w:sz="0" w:space="0" w:color="auto"/>
        <w:left w:val="none" w:sz="0" w:space="0" w:color="auto"/>
        <w:bottom w:val="none" w:sz="0" w:space="0" w:color="auto"/>
        <w:right w:val="none" w:sz="0" w:space="0" w:color="auto"/>
      </w:divBdr>
      <w:divsChild>
        <w:div w:id="286400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77968">
              <w:marLeft w:val="0"/>
              <w:marRight w:val="0"/>
              <w:marTop w:val="0"/>
              <w:marBottom w:val="0"/>
              <w:divBdr>
                <w:top w:val="none" w:sz="0" w:space="0" w:color="auto"/>
                <w:left w:val="none" w:sz="0" w:space="0" w:color="auto"/>
                <w:bottom w:val="none" w:sz="0" w:space="0" w:color="auto"/>
                <w:right w:val="none" w:sz="0" w:space="0" w:color="auto"/>
              </w:divBdr>
              <w:divsChild>
                <w:div w:id="2120761579">
                  <w:marLeft w:val="0"/>
                  <w:marRight w:val="0"/>
                  <w:marTop w:val="0"/>
                  <w:marBottom w:val="0"/>
                  <w:divBdr>
                    <w:top w:val="none" w:sz="0" w:space="0" w:color="auto"/>
                    <w:left w:val="none" w:sz="0" w:space="0" w:color="auto"/>
                    <w:bottom w:val="none" w:sz="0" w:space="0" w:color="auto"/>
                    <w:right w:val="none" w:sz="0" w:space="0" w:color="auto"/>
                  </w:divBdr>
                  <w:divsChild>
                    <w:div w:id="206243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952573">
      <w:bodyDiv w:val="1"/>
      <w:marLeft w:val="0"/>
      <w:marRight w:val="0"/>
      <w:marTop w:val="0"/>
      <w:marBottom w:val="0"/>
      <w:divBdr>
        <w:top w:val="none" w:sz="0" w:space="0" w:color="auto"/>
        <w:left w:val="none" w:sz="0" w:space="0" w:color="auto"/>
        <w:bottom w:val="none" w:sz="0" w:space="0" w:color="auto"/>
        <w:right w:val="none" w:sz="0" w:space="0" w:color="auto"/>
      </w:divBdr>
      <w:divsChild>
        <w:div w:id="263272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663182">
              <w:marLeft w:val="0"/>
              <w:marRight w:val="0"/>
              <w:marTop w:val="0"/>
              <w:marBottom w:val="0"/>
              <w:divBdr>
                <w:top w:val="none" w:sz="0" w:space="0" w:color="auto"/>
                <w:left w:val="none" w:sz="0" w:space="0" w:color="auto"/>
                <w:bottom w:val="none" w:sz="0" w:space="0" w:color="auto"/>
                <w:right w:val="none" w:sz="0" w:space="0" w:color="auto"/>
              </w:divBdr>
              <w:divsChild>
                <w:div w:id="649137605">
                  <w:marLeft w:val="0"/>
                  <w:marRight w:val="0"/>
                  <w:marTop w:val="0"/>
                  <w:marBottom w:val="0"/>
                  <w:divBdr>
                    <w:top w:val="none" w:sz="0" w:space="0" w:color="auto"/>
                    <w:left w:val="none" w:sz="0" w:space="0" w:color="auto"/>
                    <w:bottom w:val="none" w:sz="0" w:space="0" w:color="auto"/>
                    <w:right w:val="none" w:sz="0" w:space="0" w:color="auto"/>
                  </w:divBdr>
                  <w:divsChild>
                    <w:div w:id="75054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ersonal Letter">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Office 2">
      <a:majorFont>
        <a:latin typeface="Calibri"/>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CB64DA8234024386A734749DBA6630" ma:contentTypeVersion="12" ma:contentTypeDescription="Create a new document." ma:contentTypeScope="" ma:versionID="50676a399da8095ab5ba2563818e7def">
  <xsd:schema xmlns:xsd="http://www.w3.org/2001/XMLSchema" xmlns:xs="http://www.w3.org/2001/XMLSchema" xmlns:p="http://schemas.microsoft.com/office/2006/metadata/properties" xmlns:ns2="6b6e6204-3116-407e-970e-d65dbca6bbd4" xmlns:ns3="d00d8c68-4e18-4b57-b608-e28fb2ec0e89" targetNamespace="http://schemas.microsoft.com/office/2006/metadata/properties" ma:root="true" ma:fieldsID="06e23acf2a9d0d46638dbd13e8744056" ns2:_="" ns3:_="">
    <xsd:import namespace="6b6e6204-3116-407e-970e-d65dbca6bbd4"/>
    <xsd:import namespace="d00d8c68-4e18-4b57-b608-e28fb2ec0e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e6204-3116-407e-970e-d65dbca6bb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0d8c68-4e18-4b57-b608-e28fb2ec0e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384AC9-9F79-4D0D-BE4D-127B0416DAC6}">
  <ds:schemaRefs>
    <ds:schemaRef ds:uri="http://schemas.microsoft.com/sharepoint/v3/contenttype/forms"/>
  </ds:schemaRefs>
</ds:datastoreItem>
</file>

<file path=customXml/itemProps2.xml><?xml version="1.0" encoding="utf-8"?>
<ds:datastoreItem xmlns:ds="http://schemas.openxmlformats.org/officeDocument/2006/customXml" ds:itemID="{667F2A2B-4780-407C-B9E2-900ECCA50012}">
  <ds:schemaRefs>
    <ds:schemaRef ds:uri="http://purl.org/dc/terms/"/>
    <ds:schemaRef ds:uri="e28f558f-e4c7-4d57-b8bb-269bb9dc46d1"/>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7d0160fc-6ed0-4ab2-9e81-dd56b30ee8ae"/>
    <ds:schemaRef ds:uri="http://www.w3.org/XML/1998/namespace"/>
    <ds:schemaRef ds:uri="http://purl.org/dc/dcmitype/"/>
  </ds:schemaRefs>
</ds:datastoreItem>
</file>

<file path=customXml/itemProps3.xml><?xml version="1.0" encoding="utf-8"?>
<ds:datastoreItem xmlns:ds="http://schemas.openxmlformats.org/officeDocument/2006/customXml" ds:itemID="{DCD81A32-5781-45BD-867A-1A34E7FED38D}"/>
</file>

<file path=docProps/app.xml><?xml version="1.0" encoding="utf-8"?>
<Properties xmlns="http://schemas.openxmlformats.org/officeDocument/2006/extended-properties" xmlns:vt="http://schemas.openxmlformats.org/officeDocument/2006/docPropsVTypes">
  <Template>Normal</Template>
  <TotalTime>0</TotalTime>
  <Pages>8</Pages>
  <Words>2524</Words>
  <Characters>14391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FP</vt:lpstr>
    </vt:vector>
  </TitlesOfParts>
  <Manager/>
  <Company/>
  <LinksUpToDate>false</LinksUpToDate>
  <CharactersWithSpaces>16882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dc:title>
  <dc:subject/>
  <dc:creator>Eva Zeno</dc:creator>
  <cp:keywords/>
  <dc:description/>
  <cp:lastModifiedBy>Tiffany Law</cp:lastModifiedBy>
  <cp:revision>2</cp:revision>
  <cp:lastPrinted>2019-03-25T21:33:00Z</cp:lastPrinted>
  <dcterms:created xsi:type="dcterms:W3CDTF">2019-04-10T20:11:00Z</dcterms:created>
  <dcterms:modified xsi:type="dcterms:W3CDTF">2019-04-10T20:11:00Z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0x01010089CB64DA8234024386A734749DBA6630</vt:lpwstr>
  </property>
</Properties>
</file>