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AFE0" w14:textId="02ECD3A3" w:rsidR="0055530F" w:rsidRPr="008537DE" w:rsidRDefault="00362973" w:rsidP="00646050">
      <w:pPr>
        <w:spacing w:after="0" w:line="240" w:lineRule="auto"/>
        <w:jc w:val="center"/>
        <w:rPr>
          <w:b/>
        </w:rPr>
      </w:pPr>
      <w:r w:rsidRPr="008537DE">
        <w:rPr>
          <w:b/>
        </w:rPr>
        <w:t>PRINT</w:t>
      </w:r>
      <w:r w:rsidR="00646050">
        <w:rPr>
          <w:b/>
        </w:rPr>
        <w:t>ING AND MAILING SERVICE</w:t>
      </w:r>
      <w:r w:rsidR="00921C29">
        <w:rPr>
          <w:b/>
        </w:rPr>
        <w:t>S</w:t>
      </w:r>
      <w:r w:rsidR="00646050">
        <w:rPr>
          <w:b/>
        </w:rPr>
        <w:t xml:space="preserve"> </w:t>
      </w:r>
      <w:r w:rsidRPr="008537DE">
        <w:rPr>
          <w:b/>
        </w:rPr>
        <w:t>RFP QUESTIONS</w:t>
      </w:r>
    </w:p>
    <w:p w14:paraId="6A5E8C33" w14:textId="77777777" w:rsidR="00362973" w:rsidRDefault="00362973" w:rsidP="000D6756">
      <w:pPr>
        <w:spacing w:after="0" w:line="240" w:lineRule="auto"/>
        <w:rPr>
          <w:b/>
        </w:rPr>
      </w:pPr>
    </w:p>
    <w:p w14:paraId="5F8EF54D" w14:textId="45ED43F5" w:rsidR="00C32A16" w:rsidRDefault="00C32A16" w:rsidP="000D6756">
      <w:pPr>
        <w:spacing w:after="0" w:line="240" w:lineRule="auto"/>
        <w:rPr>
          <w:bCs/>
          <w:color w:val="4472C4" w:themeColor="accent1"/>
        </w:rPr>
      </w:pPr>
      <w:r>
        <w:rPr>
          <w:b/>
        </w:rPr>
        <w:t xml:space="preserve">Note: </w:t>
      </w:r>
      <w:r>
        <w:rPr>
          <w:bCs/>
          <w:color w:val="4472C4" w:themeColor="accent1"/>
        </w:rPr>
        <w:t xml:space="preserve">3CE received </w:t>
      </w:r>
      <w:proofErr w:type="gramStart"/>
      <w:r>
        <w:rPr>
          <w:bCs/>
          <w:color w:val="4472C4" w:themeColor="accent1"/>
        </w:rPr>
        <w:t>a number of</w:t>
      </w:r>
      <w:proofErr w:type="gramEnd"/>
      <w:r>
        <w:rPr>
          <w:bCs/>
          <w:color w:val="4472C4" w:themeColor="accent1"/>
        </w:rPr>
        <w:t xml:space="preserve"> technical questions pertaining to </w:t>
      </w:r>
      <w:r w:rsidRPr="00426259">
        <w:rPr>
          <w:b/>
          <w:color w:val="000000" w:themeColor="text1"/>
        </w:rPr>
        <w:t>paper size and weight</w:t>
      </w:r>
      <w:r w:rsidR="005140A8" w:rsidRPr="00426259">
        <w:rPr>
          <w:b/>
          <w:color w:val="000000" w:themeColor="text1"/>
        </w:rPr>
        <w:t xml:space="preserve">, </w:t>
      </w:r>
      <w:r w:rsidR="00512271" w:rsidRPr="00426259">
        <w:rPr>
          <w:b/>
          <w:color w:val="000000" w:themeColor="text1"/>
        </w:rPr>
        <w:t xml:space="preserve">inks, </w:t>
      </w:r>
      <w:r w:rsidR="005140A8" w:rsidRPr="00426259">
        <w:rPr>
          <w:b/>
          <w:color w:val="000000" w:themeColor="text1"/>
        </w:rPr>
        <w:t>digital file type</w:t>
      </w:r>
      <w:r w:rsidR="00512271" w:rsidRPr="00426259">
        <w:rPr>
          <w:b/>
          <w:color w:val="000000" w:themeColor="text1"/>
        </w:rPr>
        <w:t>s</w:t>
      </w:r>
      <w:r w:rsidR="005140A8" w:rsidRPr="00426259">
        <w:rPr>
          <w:b/>
          <w:color w:val="000000" w:themeColor="text1"/>
        </w:rPr>
        <w:t>, etc.</w:t>
      </w:r>
      <w:r w:rsidR="005140A8">
        <w:rPr>
          <w:bCs/>
          <w:color w:val="4472C4" w:themeColor="accent1"/>
        </w:rPr>
        <w:t xml:space="preserve"> </w:t>
      </w:r>
      <w:r w:rsidR="00DC5F95">
        <w:rPr>
          <w:bCs/>
          <w:color w:val="4472C4" w:themeColor="accent1"/>
        </w:rPr>
        <w:t>Applicants should use their best judgment regarding</w:t>
      </w:r>
      <w:r w:rsidR="0082621C">
        <w:rPr>
          <w:bCs/>
          <w:color w:val="4472C4" w:themeColor="accent1"/>
        </w:rPr>
        <w:t xml:space="preserve"> sizes and weights, as these variables are </w:t>
      </w:r>
      <w:r w:rsidR="0082621C" w:rsidRPr="0082621C">
        <w:rPr>
          <w:bCs/>
          <w:color w:val="4472C4" w:themeColor="accent1"/>
        </w:rPr>
        <w:t xml:space="preserve">subject to change </w:t>
      </w:r>
      <w:r w:rsidR="0082621C">
        <w:rPr>
          <w:bCs/>
          <w:color w:val="4472C4" w:themeColor="accent1"/>
        </w:rPr>
        <w:t>and</w:t>
      </w:r>
      <w:r w:rsidR="0082621C" w:rsidRPr="0082621C">
        <w:rPr>
          <w:bCs/>
          <w:color w:val="4472C4" w:themeColor="accent1"/>
        </w:rPr>
        <w:t xml:space="preserve"> will be </w:t>
      </w:r>
      <w:r w:rsidR="0082621C">
        <w:rPr>
          <w:bCs/>
          <w:color w:val="4472C4" w:themeColor="accent1"/>
        </w:rPr>
        <w:t>finalized</w:t>
      </w:r>
      <w:r w:rsidR="0082621C" w:rsidRPr="0082621C">
        <w:rPr>
          <w:bCs/>
          <w:color w:val="4472C4" w:themeColor="accent1"/>
        </w:rPr>
        <w:t xml:space="preserve"> during the design process</w:t>
      </w:r>
      <w:r w:rsidR="00A37E04">
        <w:rPr>
          <w:bCs/>
          <w:color w:val="4472C4" w:themeColor="accent1"/>
        </w:rPr>
        <w:t>.</w:t>
      </w:r>
      <w:r w:rsidR="000227EC">
        <w:rPr>
          <w:bCs/>
          <w:color w:val="4472C4" w:themeColor="accent1"/>
        </w:rPr>
        <w:t xml:space="preserve"> Please assume that files will be provided in the format you need</w:t>
      </w:r>
      <w:r w:rsidR="00800804">
        <w:rPr>
          <w:bCs/>
          <w:color w:val="4472C4" w:themeColor="accent1"/>
        </w:rPr>
        <w:t xml:space="preserve"> within the Microsoft or Adobe app suites.</w:t>
      </w:r>
      <w:r w:rsidR="00A37E04">
        <w:rPr>
          <w:bCs/>
          <w:color w:val="4472C4" w:themeColor="accent1"/>
        </w:rPr>
        <w:t xml:space="preserve"> </w:t>
      </w:r>
    </w:p>
    <w:p w14:paraId="66B1196A" w14:textId="77777777" w:rsidR="000D6756" w:rsidRPr="00C32A16" w:rsidRDefault="000D6756" w:rsidP="000D6756">
      <w:pPr>
        <w:spacing w:after="0" w:line="240" w:lineRule="auto"/>
        <w:rPr>
          <w:bCs/>
          <w:color w:val="4472C4" w:themeColor="accent1"/>
        </w:rPr>
      </w:pPr>
    </w:p>
    <w:p w14:paraId="6A225EA6" w14:textId="1B105B38" w:rsidR="00362973" w:rsidRDefault="00362973" w:rsidP="000D6756">
      <w:pPr>
        <w:spacing w:after="0" w:line="240" w:lineRule="auto"/>
        <w:rPr>
          <w:b/>
        </w:rPr>
      </w:pPr>
      <w:r w:rsidRPr="000D6756">
        <w:rPr>
          <w:b/>
        </w:rPr>
        <w:t>Under requirement #2</w:t>
      </w:r>
      <w:r w:rsidR="000D6756">
        <w:rPr>
          <w:b/>
        </w:rPr>
        <w:t>: C</w:t>
      </w:r>
      <w:r w:rsidRPr="000D6756">
        <w:rPr>
          <w:b/>
        </w:rPr>
        <w:t>an you define a low and high range for Enrollment Notification Mailers and Required mailers</w:t>
      </w:r>
      <w:r w:rsidR="000D6756">
        <w:rPr>
          <w:b/>
        </w:rPr>
        <w:t>?</w:t>
      </w:r>
    </w:p>
    <w:p w14:paraId="4C51C8C7" w14:textId="6726791F" w:rsidR="00646050" w:rsidRDefault="00347B63" w:rsidP="000D6756">
      <w:pPr>
        <w:spacing w:after="0" w:line="240" w:lineRule="auto"/>
        <w:rPr>
          <w:bCs/>
          <w:color w:val="4472C4" w:themeColor="accent1"/>
        </w:rPr>
      </w:pPr>
      <w:r>
        <w:rPr>
          <w:bCs/>
          <w:color w:val="4472C4" w:themeColor="accent1"/>
        </w:rPr>
        <w:t xml:space="preserve">The final enrollments contemplated by 3CE will involve about 74,000 new customers. </w:t>
      </w:r>
      <w:r w:rsidR="00BB2790" w:rsidRPr="00BB2790">
        <w:rPr>
          <w:bCs/>
          <w:color w:val="4472C4" w:themeColor="accent1"/>
        </w:rPr>
        <w:t>The current number of Required mailers</w:t>
      </w:r>
      <w:r>
        <w:rPr>
          <w:bCs/>
          <w:color w:val="4472C4" w:themeColor="accent1"/>
        </w:rPr>
        <w:t xml:space="preserve"> (not including those new customers)</w:t>
      </w:r>
      <w:r w:rsidR="00BB2790" w:rsidRPr="00BB2790">
        <w:rPr>
          <w:bCs/>
          <w:color w:val="4472C4" w:themeColor="accent1"/>
        </w:rPr>
        <w:t xml:space="preserve"> is roughly 95,000.</w:t>
      </w:r>
      <w:r w:rsidR="00D509F8">
        <w:rPr>
          <w:bCs/>
          <w:color w:val="4472C4" w:themeColor="accent1"/>
        </w:rPr>
        <w:t xml:space="preserve"> Note that </w:t>
      </w:r>
      <w:proofErr w:type="gramStart"/>
      <w:r w:rsidR="00D509F8">
        <w:rPr>
          <w:bCs/>
          <w:color w:val="4472C4" w:themeColor="accent1"/>
        </w:rPr>
        <w:t>the majority of</w:t>
      </w:r>
      <w:proofErr w:type="gramEnd"/>
      <w:r w:rsidR="00D509F8">
        <w:rPr>
          <w:bCs/>
          <w:color w:val="4472C4" w:themeColor="accent1"/>
        </w:rPr>
        <w:t xml:space="preserve"> enrolled customers receive their require</w:t>
      </w:r>
      <w:r w:rsidR="00034499">
        <w:rPr>
          <w:bCs/>
          <w:color w:val="4472C4" w:themeColor="accent1"/>
        </w:rPr>
        <w:t>d</w:t>
      </w:r>
      <w:r w:rsidR="00D509F8">
        <w:rPr>
          <w:bCs/>
          <w:color w:val="4472C4" w:themeColor="accent1"/>
        </w:rPr>
        <w:t xml:space="preserve"> notifications via email rather than USPS.</w:t>
      </w:r>
    </w:p>
    <w:p w14:paraId="324BBC4B" w14:textId="77777777" w:rsidR="00FD0D88" w:rsidRDefault="00FD0D88" w:rsidP="000D6756">
      <w:pPr>
        <w:spacing w:after="0" w:line="240" w:lineRule="auto"/>
        <w:rPr>
          <w:bCs/>
          <w:color w:val="4472C4" w:themeColor="accent1"/>
        </w:rPr>
      </w:pPr>
    </w:p>
    <w:p w14:paraId="0074F704" w14:textId="72CC698C" w:rsidR="00E36D53" w:rsidRDefault="00E36D53" w:rsidP="00580445">
      <w:pPr>
        <w:spacing w:after="0"/>
      </w:pPr>
      <w:r w:rsidRPr="00E36D53">
        <w:rPr>
          <w:b/>
          <w:bCs/>
        </w:rPr>
        <w:t>The RFP states:</w:t>
      </w:r>
      <w:r>
        <w:t xml:space="preserve"> </w:t>
      </w:r>
      <w:r w:rsidRPr="00E36D53">
        <w:rPr>
          <w:i/>
          <w:iCs/>
        </w:rPr>
        <w:t>Each year, the California Public Utilities Commission requires 3CE to send two unique mailers to all customers (Currently approximately 440,000 and projected to be approximately 515,000 after January 2025); the Joint Rate Mailer and the Power Content Label. These two annual mailers typically go out mid-year and in the fall, respectively.</w:t>
      </w:r>
    </w:p>
    <w:p w14:paraId="45049458" w14:textId="22351604" w:rsidR="00E36D53" w:rsidRDefault="00E36D53" w:rsidP="00580445">
      <w:pPr>
        <w:spacing w:after="0"/>
        <w:rPr>
          <w:b/>
          <w:bCs/>
        </w:rPr>
      </w:pPr>
      <w:r w:rsidRPr="00E36D53">
        <w:rPr>
          <w:b/>
          <w:bCs/>
        </w:rPr>
        <w:t>Why are these two mailings not included in the pricing exercise?   </w:t>
      </w:r>
    </w:p>
    <w:p w14:paraId="16B23F77" w14:textId="51C44D0A" w:rsidR="00580445" w:rsidRPr="00580445" w:rsidRDefault="00580445" w:rsidP="00580445">
      <w:pPr>
        <w:spacing w:line="240" w:lineRule="auto"/>
        <w:rPr>
          <w:bCs/>
          <w:color w:val="4472C4" w:themeColor="accent1"/>
        </w:rPr>
      </w:pPr>
      <w:r w:rsidRPr="00580445">
        <w:rPr>
          <w:bCs/>
          <w:color w:val="4472C4" w:themeColor="accent1"/>
        </w:rPr>
        <w:t>These mailers are in the scope</w:t>
      </w:r>
      <w:r>
        <w:rPr>
          <w:bCs/>
          <w:color w:val="4472C4" w:themeColor="accent1"/>
        </w:rPr>
        <w:t xml:space="preserve"> of work</w:t>
      </w:r>
      <w:r w:rsidR="0087408D">
        <w:rPr>
          <w:bCs/>
          <w:color w:val="4472C4" w:themeColor="accent1"/>
        </w:rPr>
        <w:t>; t</w:t>
      </w:r>
      <w:r w:rsidRPr="00580445">
        <w:rPr>
          <w:bCs/>
          <w:color w:val="4472C4" w:themeColor="accent1"/>
        </w:rPr>
        <w:t>he quantit</w:t>
      </w:r>
      <w:r w:rsidR="0087408D">
        <w:rPr>
          <w:bCs/>
          <w:color w:val="4472C4" w:themeColor="accent1"/>
        </w:rPr>
        <w:t>ies</w:t>
      </w:r>
      <w:r w:rsidRPr="00580445">
        <w:rPr>
          <w:bCs/>
          <w:color w:val="4472C4" w:themeColor="accent1"/>
        </w:rPr>
        <w:t xml:space="preserve"> reflect the number of customers who receive these required mailings by USPS rather than via email.</w:t>
      </w:r>
    </w:p>
    <w:p w14:paraId="31E49002" w14:textId="6C919D47" w:rsidR="00FD0D88" w:rsidRPr="00580445" w:rsidRDefault="00580445" w:rsidP="00580445">
      <w:r>
        <w:rPr>
          <w:noProof/>
        </w:rPr>
        <w:drawing>
          <wp:inline distT="0" distB="0" distL="0" distR="0" wp14:anchorId="7BEE5D03" wp14:editId="35BC0ACE">
            <wp:extent cx="5943600" cy="648970"/>
            <wp:effectExtent l="0" t="0" r="0" b="0"/>
            <wp:docPr id="1467893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DE9AF" w14:textId="77777777" w:rsidR="00362973" w:rsidRPr="008537DE" w:rsidRDefault="00362973" w:rsidP="000D6756">
      <w:pPr>
        <w:spacing w:after="0" w:line="240" w:lineRule="auto"/>
        <w:rPr>
          <w:b/>
        </w:rPr>
      </w:pPr>
    </w:p>
    <w:p w14:paraId="373A8717" w14:textId="77777777" w:rsidR="00362973" w:rsidRDefault="00362973" w:rsidP="000D6756">
      <w:pPr>
        <w:spacing w:after="0" w:line="240" w:lineRule="auto"/>
        <w:rPr>
          <w:b/>
        </w:rPr>
      </w:pPr>
      <w:r w:rsidRPr="008537DE">
        <w:rPr>
          <w:b/>
        </w:rPr>
        <w:t xml:space="preserve">I don’t see any reference to ink – are these printed all black or full color?  </w:t>
      </w:r>
    </w:p>
    <w:p w14:paraId="70F66A41" w14:textId="4512ADAC" w:rsidR="008537DE" w:rsidRDefault="008537DE" w:rsidP="000D6756">
      <w:pPr>
        <w:spacing w:after="0" w:line="240" w:lineRule="auto"/>
        <w:rPr>
          <w:bCs/>
          <w:color w:val="4472C4" w:themeColor="accent1"/>
        </w:rPr>
      </w:pPr>
      <w:r w:rsidRPr="008537DE">
        <w:rPr>
          <w:bCs/>
          <w:color w:val="4472C4" w:themeColor="accent1"/>
        </w:rPr>
        <w:t>Printing is full color.</w:t>
      </w:r>
    </w:p>
    <w:p w14:paraId="4C2EBFA1" w14:textId="77777777" w:rsidR="000D6756" w:rsidRPr="008537DE" w:rsidRDefault="000D6756" w:rsidP="000D6756">
      <w:pPr>
        <w:spacing w:after="0" w:line="240" w:lineRule="auto"/>
        <w:rPr>
          <w:b/>
        </w:rPr>
      </w:pPr>
    </w:p>
    <w:p w14:paraId="234394BD" w14:textId="77777777" w:rsidR="00362973" w:rsidRDefault="00362973" w:rsidP="000D6756">
      <w:pPr>
        <w:spacing w:after="0" w:line="240" w:lineRule="auto"/>
        <w:rPr>
          <w:b/>
        </w:rPr>
      </w:pPr>
      <w:r w:rsidRPr="008537DE">
        <w:rPr>
          <w:b/>
        </w:rPr>
        <w:t xml:space="preserve">Are these mailings sent first class or standard </w:t>
      </w:r>
      <w:proofErr w:type="gramStart"/>
      <w:r w:rsidRPr="008537DE">
        <w:rPr>
          <w:b/>
        </w:rPr>
        <w:t>class?...</w:t>
      </w:r>
      <w:proofErr w:type="gramEnd"/>
      <w:r w:rsidRPr="008537DE">
        <w:rPr>
          <w:b/>
        </w:rPr>
        <w:t>or a combination of both?</w:t>
      </w:r>
    </w:p>
    <w:p w14:paraId="75F4338E" w14:textId="7040C568" w:rsidR="0085339E" w:rsidRDefault="00004046" w:rsidP="000D6756">
      <w:pPr>
        <w:spacing w:after="0" w:line="240" w:lineRule="auto"/>
        <w:rPr>
          <w:bCs/>
          <w:color w:val="4472C4" w:themeColor="accent1"/>
        </w:rPr>
      </w:pPr>
      <w:r w:rsidRPr="00004046">
        <w:rPr>
          <w:bCs/>
          <w:color w:val="4472C4" w:themeColor="accent1"/>
        </w:rPr>
        <w:t>Standard unless it is a rush delivery, in which case first class.</w:t>
      </w:r>
    </w:p>
    <w:p w14:paraId="5BD1BDA2" w14:textId="77777777" w:rsidR="000D6756" w:rsidRPr="00004046" w:rsidRDefault="000D6756" w:rsidP="000D6756">
      <w:pPr>
        <w:spacing w:after="0" w:line="240" w:lineRule="auto"/>
        <w:rPr>
          <w:bCs/>
          <w:color w:val="4472C4" w:themeColor="accent1"/>
        </w:rPr>
      </w:pPr>
    </w:p>
    <w:p w14:paraId="179ABF54" w14:textId="77777777" w:rsidR="00362973" w:rsidRDefault="00362973" w:rsidP="000D6756">
      <w:pPr>
        <w:spacing w:after="0" w:line="240" w:lineRule="auto"/>
        <w:rPr>
          <w:b/>
        </w:rPr>
      </w:pPr>
      <w:r w:rsidRPr="008537DE">
        <w:rPr>
          <w:b/>
        </w:rPr>
        <w:t xml:space="preserve">Do the 6 x 11 postcards mail as flats or are they folded &amp; tabbed?   </w:t>
      </w:r>
    </w:p>
    <w:p w14:paraId="0D2ED946" w14:textId="114F56EA" w:rsidR="00004046" w:rsidRDefault="00004046" w:rsidP="000D6756">
      <w:pPr>
        <w:spacing w:after="0" w:line="240" w:lineRule="auto"/>
        <w:rPr>
          <w:bCs/>
          <w:color w:val="4472C4" w:themeColor="accent1"/>
        </w:rPr>
      </w:pPr>
      <w:r w:rsidRPr="00004046">
        <w:rPr>
          <w:bCs/>
          <w:color w:val="4472C4" w:themeColor="accent1"/>
        </w:rPr>
        <w:t>They mail flat.</w:t>
      </w:r>
    </w:p>
    <w:p w14:paraId="0C4EF09E" w14:textId="77777777" w:rsidR="000D6756" w:rsidRPr="00004046" w:rsidRDefault="000D6756" w:rsidP="000D6756">
      <w:pPr>
        <w:spacing w:after="0" w:line="240" w:lineRule="auto"/>
        <w:rPr>
          <w:bCs/>
          <w:color w:val="4472C4" w:themeColor="accent1"/>
        </w:rPr>
      </w:pPr>
    </w:p>
    <w:p w14:paraId="26AAB084" w14:textId="519ECFFF" w:rsidR="00362973" w:rsidRDefault="00362973" w:rsidP="000D6756">
      <w:pPr>
        <w:spacing w:after="0" w:line="240" w:lineRule="auto"/>
        <w:rPr>
          <w:b/>
        </w:rPr>
      </w:pPr>
      <w:r w:rsidRPr="008537DE">
        <w:rPr>
          <w:b/>
        </w:rPr>
        <w:t xml:space="preserve">In the General Noticing &amp; Mailers section the Move in/out letters are also called postcards?   Which are they? </w:t>
      </w:r>
    </w:p>
    <w:p w14:paraId="55AF3B14" w14:textId="2EE1019B" w:rsidR="00004046" w:rsidRDefault="00004046" w:rsidP="000D6756">
      <w:pPr>
        <w:spacing w:after="0" w:line="240" w:lineRule="auto"/>
        <w:rPr>
          <w:bCs/>
          <w:color w:val="4472C4" w:themeColor="accent1"/>
        </w:rPr>
      </w:pPr>
      <w:r w:rsidRPr="00004046">
        <w:rPr>
          <w:bCs/>
          <w:color w:val="4472C4" w:themeColor="accent1"/>
        </w:rPr>
        <w:t>They are postcards.</w:t>
      </w:r>
    </w:p>
    <w:p w14:paraId="5E489920" w14:textId="77777777" w:rsidR="000D6756" w:rsidRPr="00004046" w:rsidRDefault="000D6756" w:rsidP="000D6756">
      <w:pPr>
        <w:spacing w:after="0" w:line="240" w:lineRule="auto"/>
        <w:rPr>
          <w:bCs/>
          <w:color w:val="4472C4" w:themeColor="accent1"/>
        </w:rPr>
      </w:pPr>
    </w:p>
    <w:p w14:paraId="0705C618" w14:textId="77777777" w:rsidR="00362973" w:rsidRDefault="00362973" w:rsidP="000D6756">
      <w:pPr>
        <w:spacing w:after="0" w:line="240" w:lineRule="auto"/>
        <w:rPr>
          <w:b/>
        </w:rPr>
      </w:pPr>
      <w:r w:rsidRPr="008537DE">
        <w:rPr>
          <w:b/>
        </w:rPr>
        <w:t xml:space="preserve">We would propose using only two different paper weights:  100# for </w:t>
      </w:r>
      <w:proofErr w:type="gramStart"/>
      <w:r w:rsidRPr="008537DE">
        <w:rPr>
          <w:b/>
        </w:rPr>
        <w:t>postcards  and</w:t>
      </w:r>
      <w:proofErr w:type="gramEnd"/>
      <w:r w:rsidRPr="008537DE">
        <w:rPr>
          <w:b/>
        </w:rPr>
        <w:t xml:space="preserve">  80# for everything else, all recycled – would bidding this way disqualify us?   </w:t>
      </w:r>
    </w:p>
    <w:p w14:paraId="325ABD93" w14:textId="6EC65FB8" w:rsidR="0089210D" w:rsidRDefault="009A556D" w:rsidP="000D6756">
      <w:pPr>
        <w:spacing w:after="0" w:line="240" w:lineRule="auto"/>
        <w:rPr>
          <w:bCs/>
          <w:color w:val="4472C4" w:themeColor="accent1"/>
        </w:rPr>
      </w:pPr>
      <w:r w:rsidRPr="00F73B27">
        <w:rPr>
          <w:bCs/>
          <w:color w:val="4472C4" w:themeColor="accent1"/>
        </w:rPr>
        <w:t xml:space="preserve">No, that </w:t>
      </w:r>
      <w:r w:rsidR="00F73B27" w:rsidRPr="00F73B27">
        <w:rPr>
          <w:bCs/>
          <w:color w:val="4472C4" w:themeColor="accent1"/>
        </w:rPr>
        <w:t>would not</w:t>
      </w:r>
      <w:r w:rsidR="00F73B27">
        <w:rPr>
          <w:bCs/>
          <w:color w:val="4472C4" w:themeColor="accent1"/>
        </w:rPr>
        <w:t xml:space="preserve"> be</w:t>
      </w:r>
      <w:r w:rsidR="00F73B27" w:rsidRPr="00F73B27">
        <w:rPr>
          <w:bCs/>
          <w:color w:val="4472C4" w:themeColor="accent1"/>
        </w:rPr>
        <w:t xml:space="preserve"> disqualifying.</w:t>
      </w:r>
    </w:p>
    <w:p w14:paraId="1E157066" w14:textId="77777777" w:rsidR="000D6756" w:rsidRPr="00F73B27" w:rsidRDefault="000D6756" w:rsidP="000D6756">
      <w:pPr>
        <w:spacing w:after="0" w:line="240" w:lineRule="auto"/>
        <w:rPr>
          <w:bCs/>
          <w:color w:val="4472C4" w:themeColor="accent1"/>
        </w:rPr>
      </w:pPr>
    </w:p>
    <w:p w14:paraId="038D467D" w14:textId="1C0461BB" w:rsidR="00362973" w:rsidRPr="008537DE" w:rsidRDefault="00362973" w:rsidP="000D6756">
      <w:pPr>
        <w:spacing w:after="0" w:line="240" w:lineRule="auto"/>
        <w:rPr>
          <w:b/>
        </w:rPr>
      </w:pPr>
      <w:r w:rsidRPr="008537DE">
        <w:rPr>
          <w:b/>
        </w:rPr>
        <w:t xml:space="preserve">Our corporate office is in Paso Robles, is our location within the service </w:t>
      </w:r>
      <w:r w:rsidR="00224529">
        <w:rPr>
          <w:b/>
        </w:rPr>
        <w:t>area?</w:t>
      </w:r>
    </w:p>
    <w:p w14:paraId="4E594708" w14:textId="34D5A43E" w:rsidR="008537DE" w:rsidRPr="008537DE" w:rsidRDefault="005540D3" w:rsidP="000D6756">
      <w:pPr>
        <w:spacing w:after="0" w:line="240" w:lineRule="auto"/>
        <w:rPr>
          <w:bCs/>
          <w:color w:val="0070C0"/>
        </w:rPr>
      </w:pPr>
      <w:r>
        <w:rPr>
          <w:bCs/>
          <w:color w:val="4472C4" w:themeColor="accent1"/>
        </w:rPr>
        <w:t>The street address provided</w:t>
      </w:r>
      <w:r w:rsidR="008537DE">
        <w:rPr>
          <w:bCs/>
          <w:color w:val="4472C4" w:themeColor="accent1"/>
        </w:rPr>
        <w:t xml:space="preserve"> is within 3CE’s service area.</w:t>
      </w:r>
    </w:p>
    <w:p w14:paraId="2E1FF460" w14:textId="77777777" w:rsidR="00362973" w:rsidRPr="008537DE" w:rsidRDefault="00362973" w:rsidP="000D6756">
      <w:pPr>
        <w:spacing w:after="0" w:line="240" w:lineRule="auto"/>
        <w:rPr>
          <w:b/>
        </w:rPr>
      </w:pPr>
    </w:p>
    <w:p w14:paraId="1C7462F4" w14:textId="77777777" w:rsidR="00362973" w:rsidRPr="008537DE" w:rsidRDefault="00362973" w:rsidP="000D6756">
      <w:pPr>
        <w:spacing w:after="0" w:line="240" w:lineRule="auto"/>
        <w:rPr>
          <w:b/>
        </w:rPr>
      </w:pPr>
    </w:p>
    <w:p w14:paraId="30B554F2" w14:textId="77777777" w:rsidR="00362973" w:rsidRPr="008537DE" w:rsidRDefault="00362973" w:rsidP="000D6756">
      <w:pPr>
        <w:spacing w:after="0" w:line="240" w:lineRule="auto"/>
        <w:rPr>
          <w:b/>
        </w:rPr>
      </w:pPr>
    </w:p>
    <w:sectPr w:rsidR="00362973" w:rsidRPr="0085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D39"/>
    <w:multiLevelType w:val="hybridMultilevel"/>
    <w:tmpl w:val="EE408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7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3"/>
    <w:rsid w:val="00004046"/>
    <w:rsid w:val="000227EC"/>
    <w:rsid w:val="00034499"/>
    <w:rsid w:val="000D6756"/>
    <w:rsid w:val="00224529"/>
    <w:rsid w:val="003406D3"/>
    <w:rsid w:val="00347B63"/>
    <w:rsid w:val="00362973"/>
    <w:rsid w:val="003736E9"/>
    <w:rsid w:val="003B007D"/>
    <w:rsid w:val="00426259"/>
    <w:rsid w:val="00512271"/>
    <w:rsid w:val="005140A8"/>
    <w:rsid w:val="005540D3"/>
    <w:rsid w:val="0055530F"/>
    <w:rsid w:val="00580445"/>
    <w:rsid w:val="005E51A5"/>
    <w:rsid w:val="00646050"/>
    <w:rsid w:val="00716FC3"/>
    <w:rsid w:val="00722B3D"/>
    <w:rsid w:val="00743365"/>
    <w:rsid w:val="00800804"/>
    <w:rsid w:val="008126EF"/>
    <w:rsid w:val="0082621C"/>
    <w:rsid w:val="0085339E"/>
    <w:rsid w:val="008537DE"/>
    <w:rsid w:val="0087408D"/>
    <w:rsid w:val="0089210D"/>
    <w:rsid w:val="00903E85"/>
    <w:rsid w:val="00921C29"/>
    <w:rsid w:val="00935084"/>
    <w:rsid w:val="00944AD4"/>
    <w:rsid w:val="009A556D"/>
    <w:rsid w:val="00A321B4"/>
    <w:rsid w:val="00A37E04"/>
    <w:rsid w:val="00BB2790"/>
    <w:rsid w:val="00C32A16"/>
    <w:rsid w:val="00CB142D"/>
    <w:rsid w:val="00D509F8"/>
    <w:rsid w:val="00D57F32"/>
    <w:rsid w:val="00D76087"/>
    <w:rsid w:val="00DC5F95"/>
    <w:rsid w:val="00E36D53"/>
    <w:rsid w:val="00E81401"/>
    <w:rsid w:val="00F73B27"/>
    <w:rsid w:val="00F857F0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6B62"/>
  <w15:chartTrackingRefBased/>
  <w15:docId w15:val="{11031012-F744-4FAF-8A6E-10DF9F7F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C46F759DCCA4BB87081B02225DF64" ma:contentTypeVersion="13" ma:contentTypeDescription="Create a new document." ma:contentTypeScope="" ma:versionID="8a5e358014b84edb4f6461c603f366ed">
  <xsd:schema xmlns:xsd="http://www.w3.org/2001/XMLSchema" xmlns:xs="http://www.w3.org/2001/XMLSchema" xmlns:p="http://schemas.microsoft.com/office/2006/metadata/properties" xmlns:ns2="2fa84f3d-4b1a-48d3-bc4c-ae1e042b701a" xmlns:ns3="7f531452-f5dc-46eb-a976-6326dbe2db0c" xmlns:ns4="41e4bcda-da82-419f-9406-955b7537e357" xmlns:ns5="6681da7e-ff74-4cbf-98c0-fe3e218193e8" targetNamespace="http://schemas.microsoft.com/office/2006/metadata/properties" ma:root="true" ma:fieldsID="bfe503009cc36d890dc43d3acf440454" ns2:_="" ns3:_="" ns4:_="" ns5:_="">
    <xsd:import namespace="2fa84f3d-4b1a-48d3-bc4c-ae1e042b701a"/>
    <xsd:import namespace="7f531452-f5dc-46eb-a976-6326dbe2db0c"/>
    <xsd:import namespace="41e4bcda-da82-419f-9406-955b7537e357"/>
    <xsd:import namespace="6681da7e-ff74-4cbf-98c0-fe3e21819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84f3d-4b1a-48d3-bc4c-ae1e042b7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1452-f5dc-46eb-a976-6326dbe2db0c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8c652b-a4e0-406e-9959-19f003856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4bcda-da82-419f-9406-955b7537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1da7e-ff74-4cbf-98c0-fe3e218193e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81da7e-ff74-4cbf-98c0-fe3e218193e8}" ma:internalName="TaxCatchAll" ma:showField="CatchAllData" ma:web="43a8f0a3-f504-42c0-a1c5-666acf8ee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81da7e-ff74-4cbf-98c0-fe3e218193e8" xsi:nil="true"/>
    <lcf76f155ced4ddcb4097134ff3c332f xmlns="7f531452-f5dc-46eb-a976-6326dbe2db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88052-CFB2-4107-9943-440B86E0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84f3d-4b1a-48d3-bc4c-ae1e042b701a"/>
    <ds:schemaRef ds:uri="7f531452-f5dc-46eb-a976-6326dbe2db0c"/>
    <ds:schemaRef ds:uri="41e4bcda-da82-419f-9406-955b7537e357"/>
    <ds:schemaRef ds:uri="6681da7e-ff74-4cbf-98c0-fe3e21819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06281-694A-4834-BD78-4C7FAC6BDE01}">
  <ds:schemaRefs>
    <ds:schemaRef ds:uri="http://purl.org/dc/terms/"/>
    <ds:schemaRef ds:uri="41e4bcda-da82-419f-9406-955b7537e357"/>
    <ds:schemaRef ds:uri="7f531452-f5dc-46eb-a976-6326dbe2d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681da7e-ff74-4cbf-98c0-fe3e218193e8"/>
    <ds:schemaRef ds:uri="http://purl.org/dc/elements/1.1/"/>
    <ds:schemaRef ds:uri="2fa84f3d-4b1a-48d3-bc4c-ae1e042b701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3D258F-5946-474C-973A-7EFA14676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1890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Meade</dc:creator>
  <cp:keywords/>
  <dc:description/>
  <cp:lastModifiedBy>Luke Meade</cp:lastModifiedBy>
  <cp:revision>2</cp:revision>
  <dcterms:created xsi:type="dcterms:W3CDTF">2023-07-20T17:36:00Z</dcterms:created>
  <dcterms:modified xsi:type="dcterms:W3CDTF">2023-07-20T17:36:00Z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0x010100190C46F759DCCA4BB87081B02225DF64</vt:lpwstr>
  </property>
  <property fmtid="{D5CDD505-2E9C-101B-9397-08002B2CF9AE}" pid="3" name="MediaServiceImageTags">
    <vt:lpwstr/>
  </property>
</Properties>
</file>