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6206C478" w:rsidR="00741E6C" w:rsidRPr="00286AF4" w:rsidRDefault="00B7034F" w:rsidP="35EDA3A5">
      <w:pPr>
        <w:jc w:val="center"/>
        <w:rPr>
          <w:b/>
        </w:rPr>
      </w:pPr>
      <w:r>
        <w:rPr>
          <w:b/>
          <w:u w:val="single"/>
        </w:rPr>
        <w:t>CENTRAL COAST COMMUNITY ENERGY</w:t>
      </w:r>
    </w:p>
    <w:p w14:paraId="4A397D50" w14:textId="288E50E5" w:rsidR="35EDA3A5" w:rsidRPr="00286AF4" w:rsidRDefault="35EDA3A5" w:rsidP="35EDA3A5">
      <w:pPr>
        <w:jc w:val="center"/>
        <w:rPr>
          <w:b/>
          <w:u w:val="single"/>
        </w:rPr>
      </w:pPr>
      <w:r w:rsidRPr="00286AF4">
        <w:rPr>
          <w:b/>
          <w:u w:val="single"/>
        </w:rPr>
        <w:t>STANDARD SERVICES AGREEMENT</w:t>
      </w:r>
    </w:p>
    <w:p w14:paraId="702DA5A7" w14:textId="19E6F546" w:rsidR="35EDA3A5" w:rsidRDefault="35EDA3A5" w:rsidP="35EDA3A5">
      <w:pPr>
        <w:jc w:val="center"/>
        <w:rPr>
          <w:u w:val="single"/>
        </w:rPr>
      </w:pPr>
    </w:p>
    <w:p w14:paraId="3495E1FC" w14:textId="695BD67F" w:rsidR="35EDA3A5" w:rsidRDefault="13EF5D27" w:rsidP="13EF5D27">
      <w:pPr>
        <w:rPr>
          <w:u w:val="single"/>
        </w:rPr>
      </w:pPr>
      <w:r>
        <w:t xml:space="preserve">This </w:t>
      </w:r>
      <w:r w:rsidRPr="5A0C63C1">
        <w:rPr>
          <w:b/>
          <w:bCs/>
        </w:rPr>
        <w:t>Agreement</w:t>
      </w:r>
      <w:r>
        <w:t xml:space="preserve"> is made by and between </w:t>
      </w:r>
      <w:r w:rsidR="00B7034F">
        <w:t>CENTRAL COA</w:t>
      </w:r>
      <w:r w:rsidR="008E33CF">
        <w:t>S</w:t>
      </w:r>
      <w:r w:rsidR="00B7034F">
        <w:t>T COMMUNITY ENERGY</w:t>
      </w:r>
      <w:r>
        <w:t xml:space="preserve"> (“</w:t>
      </w:r>
      <w:r w:rsidR="00577DAA">
        <w:t>3CE</w:t>
      </w:r>
      <w:r>
        <w:t xml:space="preserve">”) and </w:t>
      </w:r>
      <w:r w:rsidR="1A1E4B74">
        <w:t xml:space="preserve">[Enter Business/Vendor Name] </w:t>
      </w:r>
      <w:r>
        <w:t xml:space="preserve">(hereinafter “CONTRACTOR”), a </w:t>
      </w:r>
      <w:r w:rsidR="128FAB3C">
        <w:t xml:space="preserve">[Business Type] </w:t>
      </w:r>
      <w:r>
        <w:t xml:space="preserve">business located at </w:t>
      </w:r>
      <w:r w:rsidR="67FFACF6">
        <w:t>[Business Address]</w:t>
      </w:r>
      <w:r w:rsidR="001B5A23">
        <w:t>.</w:t>
      </w:r>
      <w:r>
        <w:t xml:space="preserve"> </w:t>
      </w:r>
      <w:r w:rsidR="00577DAA">
        <w:t>3CE</w:t>
      </w:r>
      <w:r>
        <w:t xml:space="preserve"> and CONTRACTOR may be individually referred to herein as “Party” or collectively as “Parties.”</w:t>
      </w:r>
    </w:p>
    <w:p w14:paraId="65D677E2" w14:textId="2354A26A" w:rsidR="35EDA3A5" w:rsidRDefault="13EF5D27" w:rsidP="35EDA3A5">
      <w:r>
        <w:t xml:space="preserve">In consideration of the mutual covenants and conditions set forth in this Agreement, the Parties agree as follows: </w:t>
      </w:r>
    </w:p>
    <w:p w14:paraId="5A389469" w14:textId="42F4B98F" w:rsidR="35EDA3A5" w:rsidRDefault="745E2800" w:rsidP="00C91D8C">
      <w:pPr>
        <w:pStyle w:val="ListParagraph"/>
        <w:numPr>
          <w:ilvl w:val="0"/>
          <w:numId w:val="27"/>
        </w:numPr>
      </w:pPr>
      <w:r w:rsidRPr="745E2800">
        <w:rPr>
          <w:b/>
          <w:bCs/>
          <w:u w:val="single"/>
        </w:rPr>
        <w:t>GENERAL DESCRIPTION</w:t>
      </w:r>
    </w:p>
    <w:p w14:paraId="54A75F0E" w14:textId="3FD72758" w:rsidR="35EDA3A5" w:rsidRDefault="00577DAA" w:rsidP="00C91D8C">
      <w:pPr>
        <w:pStyle w:val="ListParagraph"/>
        <w:numPr>
          <w:ilvl w:val="1"/>
          <w:numId w:val="27"/>
        </w:numPr>
      </w:pPr>
      <w:r>
        <w:t>3CE</w:t>
      </w:r>
      <w:r w:rsidR="5E69B287">
        <w:t xml:space="preserve"> hereby engages CONTRACTOR to perform, and CONTRACTOR hereby agrees to perform, the services described in </w:t>
      </w:r>
      <w:r w:rsidR="5E69B287" w:rsidRPr="5E69B287">
        <w:rPr>
          <w:b/>
          <w:bCs/>
        </w:rPr>
        <w:t xml:space="preserve">Exhibit A </w:t>
      </w:r>
      <w:r w:rsidR="5E69B287">
        <w:t>in conformity with the terms of this Agreement.  The goods and/or serv</w:t>
      </w:r>
      <w:r w:rsidR="00E74838">
        <w:t xml:space="preserve">ices are generally described as: </w:t>
      </w:r>
      <w:r w:rsidR="003F5B76">
        <w:t>_______________.</w:t>
      </w:r>
    </w:p>
    <w:p w14:paraId="6F01693E" w14:textId="77777777" w:rsidR="00C91D8C" w:rsidRDefault="00C91D8C" w:rsidP="00C91D8C">
      <w:pPr>
        <w:pStyle w:val="ListParagraph"/>
        <w:ind w:left="792"/>
      </w:pPr>
    </w:p>
    <w:p w14:paraId="4F7ED950" w14:textId="4241D92B" w:rsidR="13EF5D27" w:rsidRDefault="745E2800" w:rsidP="00C91D8C">
      <w:pPr>
        <w:pStyle w:val="ListParagraph"/>
        <w:numPr>
          <w:ilvl w:val="0"/>
          <w:numId w:val="27"/>
        </w:numPr>
        <w:spacing w:after="0"/>
      </w:pPr>
      <w:r w:rsidRPr="745E2800">
        <w:rPr>
          <w:b/>
          <w:bCs/>
          <w:u w:val="single"/>
        </w:rPr>
        <w:t>PAYMENT PROVISIONS</w:t>
      </w:r>
    </w:p>
    <w:p w14:paraId="3AD9F301" w14:textId="0C484E0B" w:rsidR="13EF5D27" w:rsidRDefault="00577DAA" w:rsidP="00C91D8C">
      <w:pPr>
        <w:pStyle w:val="ListParagraph"/>
        <w:numPr>
          <w:ilvl w:val="1"/>
          <w:numId w:val="27"/>
        </w:numPr>
        <w:rPr>
          <w:u w:val="single"/>
        </w:rPr>
      </w:pPr>
      <w:r>
        <w:t>3CE</w:t>
      </w:r>
      <w:r w:rsidR="5E69B287">
        <w:t xml:space="preserve"> shall pay the CONTRACTOR in accordance with the payment provisions set forth in </w:t>
      </w:r>
      <w:r w:rsidR="5E69B287" w:rsidRPr="5E69B287">
        <w:rPr>
          <w:b/>
          <w:bCs/>
        </w:rPr>
        <w:t>Exhibit B</w:t>
      </w:r>
      <w:r w:rsidR="5E69B287">
        <w:t xml:space="preserve">, subject to the limitations set forth in this Agreement.  The total amount payable by </w:t>
      </w:r>
      <w:r>
        <w:t>3CE</w:t>
      </w:r>
      <w:r w:rsidR="5E69B287">
        <w:t xml:space="preserve"> to CONTRACTOR under this Agreement shall not exceed the sum of $_________________. </w:t>
      </w:r>
    </w:p>
    <w:p w14:paraId="56A2D917" w14:textId="2EEB56A2" w:rsidR="13EF5D27" w:rsidRDefault="13EF5D27" w:rsidP="13EF5D27">
      <w:pPr>
        <w:spacing w:after="0"/>
        <w:ind w:left="1080" w:hanging="720"/>
      </w:pPr>
    </w:p>
    <w:p w14:paraId="5FF4338B" w14:textId="0D28897B" w:rsidR="13EF5D27" w:rsidRDefault="745E2800" w:rsidP="00C91D8C">
      <w:pPr>
        <w:pStyle w:val="ListParagraph"/>
        <w:numPr>
          <w:ilvl w:val="0"/>
          <w:numId w:val="27"/>
        </w:numPr>
        <w:spacing w:after="0"/>
      </w:pPr>
      <w:r w:rsidRPr="745E2800">
        <w:rPr>
          <w:b/>
          <w:bCs/>
          <w:u w:val="single"/>
        </w:rPr>
        <w:t>TERM OF AGREEMENT</w:t>
      </w:r>
    </w:p>
    <w:p w14:paraId="4C5A3024" w14:textId="43397E61" w:rsidR="13EF5D27" w:rsidRDefault="5E69B287" w:rsidP="00C91D8C">
      <w:pPr>
        <w:pStyle w:val="ListParagraph"/>
        <w:numPr>
          <w:ilvl w:val="1"/>
          <w:numId w:val="27"/>
        </w:numPr>
        <w:rPr>
          <w:u w:val="single"/>
        </w:rPr>
      </w:pPr>
      <w:r>
        <w:t xml:space="preserve">The term of this Agreement is from </w:t>
      </w:r>
      <w:r w:rsidR="3BEDB167">
        <w:t xml:space="preserve">[Start Date] </w:t>
      </w:r>
      <w:r>
        <w:t xml:space="preserve">until </w:t>
      </w:r>
      <w:r w:rsidR="385900B7">
        <w:t>[End Date]</w:t>
      </w:r>
      <w:r>
        <w:t xml:space="preserve"> unless sooner terminated pursuant to the terms of this Agreement.  This Agreement is of no force or effect until signed by both the CONTRACTOR and </w:t>
      </w:r>
      <w:r w:rsidR="00577DAA">
        <w:t>3CE</w:t>
      </w:r>
      <w:r>
        <w:t xml:space="preserve">, with </w:t>
      </w:r>
      <w:r w:rsidR="00577DAA">
        <w:t>3CE</w:t>
      </w:r>
      <w:r>
        <w:t xml:space="preserve">’s execution to be last in time.  CONTRACTOR may not commence work under this Agreement before </w:t>
      </w:r>
      <w:r w:rsidR="00577DAA">
        <w:t>3CE</w:t>
      </w:r>
      <w:r>
        <w:t xml:space="preserve"> signs this Agreement.  </w:t>
      </w:r>
    </w:p>
    <w:p w14:paraId="12BD94BB" w14:textId="66EBAD5F" w:rsidR="13EF5D27" w:rsidRDefault="13EF5D27" w:rsidP="13EF5D27">
      <w:pPr>
        <w:spacing w:after="0"/>
        <w:ind w:left="1080" w:hanging="720"/>
      </w:pPr>
    </w:p>
    <w:p w14:paraId="0C4F1E9A" w14:textId="3043E9F2" w:rsidR="13EF5D27" w:rsidRDefault="00577DAA" w:rsidP="00C91D8C">
      <w:pPr>
        <w:pStyle w:val="ListParagraph"/>
        <w:numPr>
          <w:ilvl w:val="1"/>
          <w:numId w:val="27"/>
        </w:numPr>
        <w:spacing w:after="0"/>
      </w:pPr>
      <w:r>
        <w:t>3CE</w:t>
      </w:r>
      <w:r w:rsidR="5E69B287">
        <w:t xml:space="preserve"> reserves the right to cancel this Agreement, or any extension of this Agreement, without cause with thirty (30) days written notice, or with cause immediately. </w:t>
      </w:r>
    </w:p>
    <w:p w14:paraId="117EA0A6" w14:textId="0B2BA1FD" w:rsidR="13EF5D27" w:rsidRDefault="13EF5D27" w:rsidP="13EF5D27">
      <w:pPr>
        <w:spacing w:after="0"/>
        <w:ind w:left="1080" w:hanging="720"/>
      </w:pPr>
    </w:p>
    <w:p w14:paraId="13D23B82" w14:textId="6104C152" w:rsidR="13EF5D27" w:rsidRDefault="745E2800" w:rsidP="00C91D8C">
      <w:pPr>
        <w:pStyle w:val="ListParagraph"/>
        <w:numPr>
          <w:ilvl w:val="0"/>
          <w:numId w:val="27"/>
        </w:numPr>
        <w:spacing w:after="0"/>
      </w:pPr>
      <w:r w:rsidRPr="745E2800">
        <w:rPr>
          <w:b/>
          <w:bCs/>
          <w:u w:val="single"/>
        </w:rPr>
        <w:t>SCOPE OF SERVICES AND ADDITIONAL PROVISIONS</w:t>
      </w:r>
    </w:p>
    <w:p w14:paraId="759E8A5F" w14:textId="39EED312" w:rsidR="13EF5D27" w:rsidRDefault="5E69B287" w:rsidP="00C91D8C">
      <w:pPr>
        <w:pStyle w:val="ListParagraph"/>
        <w:numPr>
          <w:ilvl w:val="1"/>
          <w:numId w:val="27"/>
        </w:numPr>
        <w:spacing w:after="0"/>
      </w:pPr>
      <w:r>
        <w:t>The following attached exhibits are incorporated herein by reference and constitute a part of this Agreement:</w:t>
      </w:r>
    </w:p>
    <w:p w14:paraId="69E4A466" w14:textId="2A278341" w:rsidR="745E2800" w:rsidRDefault="745E2800" w:rsidP="745E2800">
      <w:pPr>
        <w:spacing w:after="0"/>
        <w:ind w:left="720" w:hanging="720"/>
      </w:pPr>
    </w:p>
    <w:p w14:paraId="127C831A" w14:textId="266A7097" w:rsidR="13EF5D27" w:rsidRDefault="5E69B287" w:rsidP="00C91D8C">
      <w:pPr>
        <w:pStyle w:val="ListParagraph"/>
        <w:numPr>
          <w:ilvl w:val="2"/>
          <w:numId w:val="27"/>
        </w:numPr>
        <w:spacing w:after="0"/>
      </w:pPr>
      <w:r w:rsidRPr="5E69B287">
        <w:rPr>
          <w:b/>
          <w:bCs/>
        </w:rPr>
        <w:t>Exhibit A: Scope of Services</w:t>
      </w:r>
    </w:p>
    <w:p w14:paraId="0E9C6007" w14:textId="02186F64" w:rsidR="745E2800" w:rsidRDefault="745E2800" w:rsidP="745E2800">
      <w:pPr>
        <w:spacing w:after="0"/>
        <w:ind w:left="1980" w:hanging="720"/>
        <w:rPr>
          <w:b/>
          <w:bCs/>
        </w:rPr>
      </w:pPr>
    </w:p>
    <w:p w14:paraId="7B07F7EF" w14:textId="06A7E8C2" w:rsidR="13EF5D27" w:rsidRPr="007D5D39" w:rsidRDefault="5E69B287" w:rsidP="00C91D8C">
      <w:pPr>
        <w:pStyle w:val="ListParagraph"/>
        <w:numPr>
          <w:ilvl w:val="2"/>
          <w:numId w:val="27"/>
        </w:numPr>
        <w:spacing w:after="0"/>
      </w:pPr>
      <w:r w:rsidRPr="5E69B287">
        <w:rPr>
          <w:b/>
          <w:bCs/>
        </w:rPr>
        <w:t>Exhibit B: Payment Terms</w:t>
      </w:r>
    </w:p>
    <w:p w14:paraId="76A1C553" w14:textId="77777777" w:rsidR="007D5D39" w:rsidRDefault="007D5D39" w:rsidP="007D5D39">
      <w:pPr>
        <w:pStyle w:val="ListParagraph"/>
      </w:pPr>
    </w:p>
    <w:p w14:paraId="432A5562" w14:textId="29648F29" w:rsidR="00C91D8C" w:rsidRPr="007D5D39" w:rsidRDefault="007D5D39" w:rsidP="007D5D39">
      <w:pPr>
        <w:pStyle w:val="ListParagraph"/>
        <w:numPr>
          <w:ilvl w:val="2"/>
          <w:numId w:val="27"/>
        </w:numPr>
        <w:spacing w:after="0"/>
      </w:pPr>
      <w:r w:rsidRPr="000A0EB3">
        <w:rPr>
          <w:b/>
          <w:bCs/>
        </w:rPr>
        <w:t xml:space="preserve">Exhibit C: </w:t>
      </w:r>
      <w:bookmarkStart w:id="0" w:name="_Hlk15301099"/>
      <w:r w:rsidRPr="000A0EB3">
        <w:rPr>
          <w:b/>
          <w:bCs/>
        </w:rPr>
        <w:t xml:space="preserve">Procedures for Unauthorized Release of </w:t>
      </w:r>
      <w:r>
        <w:rPr>
          <w:b/>
          <w:bCs/>
        </w:rPr>
        <w:t>Covered Information</w:t>
      </w:r>
      <w:bookmarkEnd w:id="0"/>
      <w:r w:rsidR="00C91D8C" w:rsidRPr="007D5D39">
        <w:rPr>
          <w:b/>
          <w:bCs/>
        </w:rPr>
        <w:br w:type="page"/>
      </w:r>
    </w:p>
    <w:p w14:paraId="4A1A8D1C" w14:textId="77777777" w:rsidR="13EF5D27" w:rsidRDefault="13EF5D27" w:rsidP="13EF5D27">
      <w:pPr>
        <w:spacing w:after="0"/>
        <w:ind w:left="1980" w:hanging="180"/>
        <w:rPr>
          <w:b/>
          <w:bCs/>
        </w:rPr>
      </w:pPr>
    </w:p>
    <w:p w14:paraId="51F01B4F" w14:textId="10DA3B25" w:rsidR="13EF5D27" w:rsidRDefault="745E2800" w:rsidP="00C91D8C">
      <w:pPr>
        <w:pStyle w:val="ListParagraph"/>
        <w:numPr>
          <w:ilvl w:val="0"/>
          <w:numId w:val="27"/>
        </w:numPr>
        <w:spacing w:after="0"/>
      </w:pPr>
      <w:r w:rsidRPr="745E2800">
        <w:rPr>
          <w:b/>
          <w:bCs/>
          <w:u w:val="single"/>
        </w:rPr>
        <w:t>PERFORMANCE STANDARDS</w:t>
      </w:r>
    </w:p>
    <w:p w14:paraId="0576DB1E" w14:textId="4251E3EE" w:rsidR="13EF5D27" w:rsidRDefault="5E69B287" w:rsidP="00C91D8C">
      <w:pPr>
        <w:pStyle w:val="ListParagraph"/>
        <w:numPr>
          <w:ilvl w:val="1"/>
          <w:numId w:val="27"/>
        </w:numPr>
        <w:spacing w:after="0"/>
      </w:pPr>
      <w:r>
        <w:t xml:space="preserve">CONTRACTOR warrants that CONTRACTOR and CONTRACTOR’s agents, employees and subcontractors performing services under this Agreement are specially trained, experienced, competent, and appropriately licensed to perform the work and deliver the services required under this Agreement and are not employees of </w:t>
      </w:r>
      <w:r w:rsidR="00577DAA">
        <w:t>3CE</w:t>
      </w:r>
      <w:r>
        <w:t xml:space="preserve"> or immediate family of an employee of </w:t>
      </w:r>
      <w:r w:rsidR="00577DAA">
        <w:t>3CE</w:t>
      </w:r>
      <w:r>
        <w:t xml:space="preserve">. </w:t>
      </w:r>
    </w:p>
    <w:p w14:paraId="79D8B743" w14:textId="29D7D346" w:rsidR="13EF5D27" w:rsidRDefault="13EF5D27" w:rsidP="13EF5D27">
      <w:pPr>
        <w:spacing w:after="0"/>
        <w:ind w:left="720" w:hanging="720"/>
      </w:pPr>
    </w:p>
    <w:p w14:paraId="0E3F5C33" w14:textId="7FB1D6CB" w:rsidR="13EF5D27" w:rsidRDefault="5E69B287" w:rsidP="00C91D8C">
      <w:pPr>
        <w:pStyle w:val="ListParagraph"/>
        <w:numPr>
          <w:ilvl w:val="1"/>
          <w:numId w:val="27"/>
        </w:numPr>
        <w:spacing w:after="0"/>
      </w:pPr>
      <w:r w:rsidRPr="5E69B287">
        <w:rPr>
          <w:color w:val="000000" w:themeColor="text1"/>
        </w:rPr>
        <w:t xml:space="preserve">CONTRACTOR </w:t>
      </w:r>
      <w:r w:rsidRPr="5E69B287">
        <w:t>and</w:t>
      </w:r>
      <w:r w:rsidRPr="5E69B287">
        <w:rPr>
          <w:color w:val="000000" w:themeColor="text1"/>
        </w:rPr>
        <w:t xml:space="preserve"> CONTRACTOR’s agents, employees and subcontractors shall perform all work in a safe and skillful manner and in compliance with all applicable laws and regulations. All work performed under this Agreement that is required by law to be performed or supervised by licensed personnel shall be performed in accordance with such licensing requirements. </w:t>
      </w:r>
    </w:p>
    <w:p w14:paraId="1144C60E" w14:textId="1294F762" w:rsidR="13EF5D27" w:rsidRDefault="13EF5D27" w:rsidP="13EF5D27">
      <w:pPr>
        <w:spacing w:after="0"/>
        <w:ind w:left="720" w:hanging="720"/>
        <w:rPr>
          <w:color w:val="000000" w:themeColor="text1"/>
        </w:rPr>
      </w:pPr>
    </w:p>
    <w:p w14:paraId="126E4389" w14:textId="15C7ACE7" w:rsidR="13EF5D27" w:rsidRDefault="5E69B287" w:rsidP="00C91D8C">
      <w:pPr>
        <w:pStyle w:val="ListParagraph"/>
        <w:numPr>
          <w:ilvl w:val="1"/>
          <w:numId w:val="27"/>
        </w:numPr>
        <w:spacing w:after="0"/>
      </w:pPr>
      <w:r w:rsidRPr="5E69B287">
        <w:rPr>
          <w:color w:val="000000" w:themeColor="text1"/>
        </w:rPr>
        <w:t xml:space="preserve">CONTRACTOR shall furnish, at its own expense, all </w:t>
      </w:r>
      <w:r w:rsidR="00C91D8C" w:rsidRPr="5E69B287">
        <w:rPr>
          <w:color w:val="000000" w:themeColor="text1"/>
        </w:rPr>
        <w:t>materials</w:t>
      </w:r>
      <w:r w:rsidRPr="5E69B287">
        <w:rPr>
          <w:color w:val="000000" w:themeColor="text1"/>
        </w:rPr>
        <w:t xml:space="preserve">, equipment, and personnel necessary to carry out the terms of this Agreement, except as otherwise specified in this Agreement.  CONTRACTOR shall not use </w:t>
      </w:r>
      <w:r w:rsidR="00577DAA">
        <w:rPr>
          <w:color w:val="000000" w:themeColor="text1"/>
        </w:rPr>
        <w:t>3CE</w:t>
      </w:r>
      <w:r w:rsidRPr="5E69B287">
        <w:rPr>
          <w:color w:val="000000" w:themeColor="text1"/>
        </w:rPr>
        <w:t xml:space="preserve"> premises, property (including equipment, instruments, or supplies) or personnel for any purpose other than in the performance of its obligations under this Agreement.</w:t>
      </w:r>
    </w:p>
    <w:p w14:paraId="0134260F" w14:textId="5EF414DE" w:rsidR="13EF5D27" w:rsidRDefault="13EF5D27" w:rsidP="13EF5D27">
      <w:pPr>
        <w:spacing w:after="0"/>
        <w:ind w:left="720" w:hanging="720"/>
        <w:rPr>
          <w:color w:val="000000" w:themeColor="text1"/>
        </w:rPr>
      </w:pPr>
    </w:p>
    <w:p w14:paraId="4BCC5DCE" w14:textId="37ECCE89" w:rsidR="13EF5D27" w:rsidRDefault="745E2800" w:rsidP="00C91D8C">
      <w:pPr>
        <w:pStyle w:val="ListParagraph"/>
        <w:numPr>
          <w:ilvl w:val="0"/>
          <w:numId w:val="27"/>
        </w:numPr>
        <w:spacing w:after="0"/>
      </w:pPr>
      <w:r w:rsidRPr="745E2800">
        <w:rPr>
          <w:b/>
          <w:bCs/>
          <w:color w:val="000000" w:themeColor="text1"/>
          <w:u w:val="single"/>
        </w:rPr>
        <w:t>PAYMENT CONDITIONS</w:t>
      </w:r>
    </w:p>
    <w:p w14:paraId="46C6C852" w14:textId="5AB25ABD" w:rsidR="745E2800" w:rsidRDefault="5E69B287" w:rsidP="00C91D8C">
      <w:pPr>
        <w:pStyle w:val="ListParagraph"/>
        <w:numPr>
          <w:ilvl w:val="1"/>
          <w:numId w:val="27"/>
        </w:numPr>
        <w:spacing w:after="0"/>
        <w:rPr>
          <w:color w:val="000000" w:themeColor="text1"/>
          <w:sz w:val="24"/>
          <w:szCs w:val="24"/>
          <w:u w:val="single"/>
        </w:rPr>
      </w:pPr>
      <w:r w:rsidRPr="5E69B287">
        <w:rPr>
          <w:color w:val="000000" w:themeColor="text1"/>
        </w:rPr>
        <w:t xml:space="preserve">Prices shall remain firm for the initial term of the Agreement and, thereafter, may be adjusted annually as provided herein. </w:t>
      </w:r>
      <w:r w:rsidR="00577DAA">
        <w:rPr>
          <w:color w:val="000000" w:themeColor="text1"/>
        </w:rPr>
        <w:t>3CE</w:t>
      </w:r>
      <w:r w:rsidRPr="5E69B287">
        <w:rPr>
          <w:color w:val="000000" w:themeColor="text1"/>
        </w:rPr>
        <w:t xml:space="preserve"> does not guarantee any minimum or maximum amount of dollars to be spent under this Agreement.</w:t>
      </w:r>
    </w:p>
    <w:p w14:paraId="379232E2" w14:textId="45DC6EB8" w:rsidR="745E2800" w:rsidRDefault="745E2800" w:rsidP="745E2800">
      <w:pPr>
        <w:spacing w:after="0"/>
        <w:ind w:left="720" w:hanging="720"/>
        <w:rPr>
          <w:color w:val="000000" w:themeColor="text1"/>
        </w:rPr>
      </w:pPr>
    </w:p>
    <w:p w14:paraId="6ADD9C03" w14:textId="211443C6" w:rsidR="745E2800" w:rsidRPr="002B61AA" w:rsidRDefault="5E69B287" w:rsidP="00C91D8C">
      <w:pPr>
        <w:pStyle w:val="ListParagraph"/>
        <w:numPr>
          <w:ilvl w:val="1"/>
          <w:numId w:val="27"/>
        </w:numPr>
        <w:spacing w:after="0"/>
        <w:rPr>
          <w:color w:val="000000" w:themeColor="text1"/>
        </w:rPr>
      </w:pPr>
      <w:r w:rsidRPr="002B61AA">
        <w:rPr>
          <w:color w:val="000000" w:themeColor="text1"/>
        </w:rPr>
        <w:t xml:space="preserve">Negotiations for rate changes shall be commenced, by CONTRACTOR, a minimum of ninety days (90) prior to the expiration of the Agreement. Rate changes are not binding unless mutually agreed upon in writing by </w:t>
      </w:r>
      <w:r w:rsidR="00577DAA">
        <w:rPr>
          <w:color w:val="000000" w:themeColor="text1"/>
        </w:rPr>
        <w:t>3CE</w:t>
      </w:r>
      <w:r w:rsidRPr="002B61AA">
        <w:rPr>
          <w:color w:val="000000" w:themeColor="text1"/>
        </w:rPr>
        <w:t xml:space="preserve"> and the CONTRACTOR.</w:t>
      </w:r>
    </w:p>
    <w:p w14:paraId="4DFBC6D2" w14:textId="5D9F3308" w:rsidR="745E2800" w:rsidRDefault="745E2800" w:rsidP="745E2800">
      <w:pPr>
        <w:spacing w:after="0"/>
        <w:ind w:left="720" w:hanging="720"/>
        <w:rPr>
          <w:rFonts w:ascii="-webkit-standard" w:eastAsia="-webkit-standard" w:hAnsi="-webkit-standard" w:cs="-webkit-standard"/>
          <w:color w:val="000000" w:themeColor="text1"/>
          <w:sz w:val="24"/>
          <w:szCs w:val="24"/>
        </w:rPr>
      </w:pPr>
    </w:p>
    <w:p w14:paraId="065EE7F9" w14:textId="3EF4769E" w:rsidR="745E2800" w:rsidRDefault="5E69B287" w:rsidP="00C91D8C">
      <w:pPr>
        <w:pStyle w:val="ListParagraph"/>
        <w:numPr>
          <w:ilvl w:val="1"/>
          <w:numId w:val="27"/>
        </w:numPr>
        <w:spacing w:after="0"/>
        <w:rPr>
          <w:u w:val="single"/>
        </w:rPr>
      </w:pPr>
      <w:r w:rsidRPr="5E69B287">
        <w:rPr>
          <w:color w:val="000000" w:themeColor="text1"/>
        </w:rPr>
        <w:t xml:space="preserve">Invoices shall be submitted monthly on a form acceptable to </w:t>
      </w:r>
      <w:r w:rsidR="00577DAA">
        <w:rPr>
          <w:color w:val="000000" w:themeColor="text1"/>
        </w:rPr>
        <w:t>3CE</w:t>
      </w:r>
      <w:r w:rsidRPr="5E69B287">
        <w:rPr>
          <w:color w:val="000000" w:themeColor="text1"/>
        </w:rPr>
        <w:t xml:space="preserve"> and provide sufficient detail, as determined by </w:t>
      </w:r>
      <w:r w:rsidR="00577DAA">
        <w:rPr>
          <w:color w:val="000000" w:themeColor="text1"/>
        </w:rPr>
        <w:t>3CE</w:t>
      </w:r>
      <w:r w:rsidRPr="5E69B287">
        <w:rPr>
          <w:color w:val="000000" w:themeColor="text1"/>
        </w:rPr>
        <w:t xml:space="preserve">, of services rendered for the invoiced period. </w:t>
      </w:r>
    </w:p>
    <w:p w14:paraId="41D004C5" w14:textId="2A1F6DE3" w:rsidR="745E2800" w:rsidRDefault="745E2800" w:rsidP="745E2800">
      <w:pPr>
        <w:spacing w:after="0"/>
        <w:ind w:left="720" w:hanging="720"/>
        <w:rPr>
          <w:color w:val="000000" w:themeColor="text1"/>
        </w:rPr>
      </w:pPr>
    </w:p>
    <w:p w14:paraId="0ADC3491" w14:textId="257126C9" w:rsidR="745E2800" w:rsidRDefault="00577DAA" w:rsidP="00C91D8C">
      <w:pPr>
        <w:pStyle w:val="ListParagraph"/>
        <w:numPr>
          <w:ilvl w:val="1"/>
          <w:numId w:val="27"/>
        </w:numPr>
        <w:spacing w:after="0"/>
      </w:pPr>
      <w:r>
        <w:rPr>
          <w:color w:val="000000" w:themeColor="text1"/>
        </w:rPr>
        <w:t>3CE</w:t>
      </w:r>
      <w:r w:rsidR="5E69B287" w:rsidRPr="5E69B287">
        <w:rPr>
          <w:color w:val="000000" w:themeColor="text1"/>
        </w:rPr>
        <w:t xml:space="preserve"> shall certify the invoice for payment in either the amount requested, or in such other amount as </w:t>
      </w:r>
      <w:r>
        <w:rPr>
          <w:color w:val="000000" w:themeColor="text1"/>
        </w:rPr>
        <w:t>3CE</w:t>
      </w:r>
      <w:r w:rsidR="5E69B287" w:rsidRPr="5E69B287">
        <w:rPr>
          <w:color w:val="000000" w:themeColor="text1"/>
        </w:rPr>
        <w:t xml:space="preserve"> determines is due in conformity with this Agreement.  Invoices shall be certified and </w:t>
      </w:r>
      <w:r w:rsidR="00106269">
        <w:rPr>
          <w:color w:val="000000" w:themeColor="text1"/>
        </w:rPr>
        <w:t>paid</w:t>
      </w:r>
      <w:r w:rsidR="5E69B287" w:rsidRPr="5E69B287">
        <w:rPr>
          <w:color w:val="000000" w:themeColor="text1"/>
        </w:rPr>
        <w:t xml:space="preserve"> within 45 days of submission to </w:t>
      </w:r>
      <w:r>
        <w:rPr>
          <w:color w:val="000000" w:themeColor="text1"/>
        </w:rPr>
        <w:t>3CE</w:t>
      </w:r>
      <w:r w:rsidR="5E69B287" w:rsidRPr="5E69B287">
        <w:rPr>
          <w:color w:val="000000" w:themeColor="text1"/>
        </w:rPr>
        <w:t xml:space="preserve">. </w:t>
      </w:r>
    </w:p>
    <w:p w14:paraId="689133B2" w14:textId="3C585EFB" w:rsidR="745E2800" w:rsidRDefault="745E2800" w:rsidP="745E2800">
      <w:pPr>
        <w:spacing w:after="0"/>
        <w:ind w:left="720" w:hanging="720"/>
        <w:rPr>
          <w:color w:val="000000" w:themeColor="text1"/>
        </w:rPr>
      </w:pPr>
    </w:p>
    <w:p w14:paraId="2CEFEBE0" w14:textId="1B34D26B" w:rsidR="745E2800" w:rsidRDefault="745E2800" w:rsidP="00C91D8C">
      <w:pPr>
        <w:pStyle w:val="ListParagraph"/>
        <w:numPr>
          <w:ilvl w:val="0"/>
          <w:numId w:val="27"/>
        </w:numPr>
        <w:spacing w:after="0"/>
      </w:pPr>
      <w:r w:rsidRPr="745E2800">
        <w:rPr>
          <w:b/>
          <w:bCs/>
          <w:color w:val="000000" w:themeColor="text1"/>
          <w:u w:val="single"/>
        </w:rPr>
        <w:t>TERMINATION</w:t>
      </w:r>
    </w:p>
    <w:p w14:paraId="62DF4390" w14:textId="6BDCBFA4" w:rsidR="745E2800" w:rsidRDefault="5E69B287" w:rsidP="00C91D8C">
      <w:pPr>
        <w:pStyle w:val="ListParagraph"/>
        <w:numPr>
          <w:ilvl w:val="1"/>
          <w:numId w:val="27"/>
        </w:numPr>
        <w:spacing w:after="0"/>
        <w:rPr>
          <w:color w:val="000000" w:themeColor="text1"/>
          <w:u w:val="single"/>
        </w:rPr>
      </w:pPr>
      <w:r w:rsidRPr="5E69B287">
        <w:rPr>
          <w:color w:val="000000" w:themeColor="text1"/>
        </w:rPr>
        <w:t xml:space="preserve">During the term of this Agreement, </w:t>
      </w:r>
      <w:r w:rsidR="00577DAA">
        <w:rPr>
          <w:color w:val="000000" w:themeColor="text1"/>
        </w:rPr>
        <w:t>3CE</w:t>
      </w:r>
      <w:r w:rsidRPr="5E69B287">
        <w:rPr>
          <w:color w:val="000000" w:themeColor="text1"/>
        </w:rPr>
        <w:t xml:space="preserve"> may terminate the Agreement for any reason by giving written notice of termination to the CONTRACTOR at least thirty (30) days prior to the effective date of termination. Such notice shall set forth the effective date of termination. In the event of such termination, the amount payable under this Agreement shall be reduced in proportion to the services provided prior to the date of termination.</w:t>
      </w:r>
    </w:p>
    <w:p w14:paraId="077BE0DF" w14:textId="2F0A36DC" w:rsidR="745E2800" w:rsidRDefault="745E2800" w:rsidP="745E2800">
      <w:pPr>
        <w:spacing w:after="0"/>
        <w:ind w:left="720" w:hanging="720"/>
        <w:rPr>
          <w:color w:val="000000" w:themeColor="text1"/>
        </w:rPr>
      </w:pPr>
    </w:p>
    <w:p w14:paraId="55F67E2E" w14:textId="5E59E810" w:rsidR="745E2800" w:rsidRDefault="00577DAA" w:rsidP="00C91D8C">
      <w:pPr>
        <w:pStyle w:val="ListParagraph"/>
        <w:numPr>
          <w:ilvl w:val="1"/>
          <w:numId w:val="27"/>
        </w:numPr>
        <w:spacing w:after="0"/>
        <w:rPr>
          <w:color w:val="000000" w:themeColor="text1"/>
          <w:u w:val="single"/>
        </w:rPr>
      </w:pPr>
      <w:r>
        <w:rPr>
          <w:color w:val="000000" w:themeColor="text1"/>
        </w:rPr>
        <w:t>3CE</w:t>
      </w:r>
      <w:r w:rsidR="5E69B287" w:rsidRPr="5E69B287">
        <w:rPr>
          <w:color w:val="000000" w:themeColor="text1"/>
        </w:rPr>
        <w:t xml:space="preserve"> may cancel and terminate this Agreement for good cause effective immediately upon written notice to CONTRACTOR. “Good cause” includes the failure of CONTRACTOR to perform </w:t>
      </w:r>
      <w:r w:rsidR="5E69B287" w:rsidRPr="5E69B287">
        <w:rPr>
          <w:color w:val="000000" w:themeColor="text1"/>
        </w:rPr>
        <w:lastRenderedPageBreak/>
        <w:t xml:space="preserve">the required services at the time and in the manner provided under this Agreement. If </w:t>
      </w:r>
      <w:r>
        <w:rPr>
          <w:color w:val="000000" w:themeColor="text1"/>
        </w:rPr>
        <w:t>3CE</w:t>
      </w:r>
      <w:r w:rsidR="5E69B287" w:rsidRPr="5E69B287">
        <w:rPr>
          <w:color w:val="000000" w:themeColor="text1"/>
        </w:rPr>
        <w:t xml:space="preserve"> terminates this Agreement for good cause, </w:t>
      </w:r>
      <w:r>
        <w:rPr>
          <w:color w:val="000000" w:themeColor="text1"/>
        </w:rPr>
        <w:t>3CE</w:t>
      </w:r>
      <w:r w:rsidR="5E69B287" w:rsidRPr="5E69B287">
        <w:rPr>
          <w:color w:val="000000" w:themeColor="text1"/>
        </w:rPr>
        <w:t xml:space="preserve"> may be relieved of the payment of any consideration to CONTRACTOR, and </w:t>
      </w:r>
      <w:r>
        <w:rPr>
          <w:color w:val="000000" w:themeColor="text1"/>
        </w:rPr>
        <w:t>3CE</w:t>
      </w:r>
      <w:r w:rsidR="5E69B287" w:rsidRPr="5E69B287">
        <w:rPr>
          <w:color w:val="000000" w:themeColor="text1"/>
        </w:rPr>
        <w:t xml:space="preserve"> may proceed with the work in any manner, which </w:t>
      </w:r>
      <w:r>
        <w:rPr>
          <w:color w:val="000000" w:themeColor="text1"/>
        </w:rPr>
        <w:t>3CE</w:t>
      </w:r>
      <w:r w:rsidR="5E69B287" w:rsidRPr="5E69B287">
        <w:rPr>
          <w:color w:val="000000" w:themeColor="text1"/>
        </w:rPr>
        <w:t xml:space="preserve"> deems proper. The cost to </w:t>
      </w:r>
      <w:r>
        <w:rPr>
          <w:color w:val="000000" w:themeColor="text1"/>
        </w:rPr>
        <w:t>3CE</w:t>
      </w:r>
      <w:r w:rsidR="5E69B287" w:rsidRPr="5E69B287">
        <w:rPr>
          <w:color w:val="000000" w:themeColor="text1"/>
        </w:rPr>
        <w:t xml:space="preserve"> shall be deducted from any sum due the CONTRACTOR under this Agreement.</w:t>
      </w:r>
    </w:p>
    <w:p w14:paraId="1D5C0EA8" w14:textId="3B893E0A" w:rsidR="745E2800" w:rsidRDefault="745E2800" w:rsidP="745E2800">
      <w:pPr>
        <w:spacing w:after="0"/>
        <w:ind w:left="720" w:hanging="720"/>
        <w:rPr>
          <w:color w:val="000000" w:themeColor="text1"/>
        </w:rPr>
      </w:pPr>
    </w:p>
    <w:p w14:paraId="0D8E929F" w14:textId="1276FABD" w:rsidR="745E2800" w:rsidRDefault="745E2800" w:rsidP="00C91D8C">
      <w:pPr>
        <w:pStyle w:val="ListParagraph"/>
        <w:numPr>
          <w:ilvl w:val="0"/>
          <w:numId w:val="27"/>
        </w:numPr>
        <w:spacing w:after="0"/>
        <w:rPr>
          <w:color w:val="000000" w:themeColor="text1"/>
        </w:rPr>
      </w:pPr>
      <w:r w:rsidRPr="745E2800">
        <w:rPr>
          <w:b/>
          <w:bCs/>
          <w:color w:val="000000" w:themeColor="text1"/>
          <w:u w:val="single"/>
        </w:rPr>
        <w:t>INDEMNIFICATION</w:t>
      </w:r>
    </w:p>
    <w:p w14:paraId="43F8F783" w14:textId="0E033F20" w:rsidR="009C7E3C" w:rsidRPr="00085E59" w:rsidRDefault="5E69B287" w:rsidP="00C91D8C">
      <w:pPr>
        <w:pStyle w:val="ListParagraph"/>
        <w:numPr>
          <w:ilvl w:val="1"/>
          <w:numId w:val="27"/>
        </w:numPr>
        <w:spacing w:after="0"/>
        <w:rPr>
          <w:color w:val="000000" w:themeColor="text1"/>
          <w:u w:val="single"/>
        </w:rPr>
      </w:pPr>
      <w:r w:rsidRPr="5E69B287">
        <w:rPr>
          <w:color w:val="000000" w:themeColor="text1"/>
        </w:rPr>
        <w:t xml:space="preserve">CONTRACTOR shall indemnify, defend, and hold harmless </w:t>
      </w:r>
      <w:r w:rsidR="00577DAA">
        <w:rPr>
          <w:color w:val="000000" w:themeColor="text1"/>
        </w:rPr>
        <w:t>3CE</w:t>
      </w:r>
      <w:r w:rsidR="00C91D8C" w:rsidRPr="5E69B287">
        <w:rPr>
          <w:color w:val="000000" w:themeColor="text1"/>
        </w:rPr>
        <w:t>,</w:t>
      </w:r>
      <w:r w:rsidRPr="5E69B287">
        <w:rPr>
          <w:color w:val="000000" w:themeColor="text1"/>
        </w:rPr>
        <w:t xml:space="preserve"> its Directors, Board members, officers, agents and employees from any claim, liability, loss, injury or damage arising out of, or in connection with, performance of this Agreement by CONTRACTOR and/or its agents, employees or sub-contractors, excepting only loss, injury or damage caused by the sole negligence or willful misconduct of personnel employed by </w:t>
      </w:r>
      <w:r w:rsidR="00577DAA">
        <w:rPr>
          <w:color w:val="000000" w:themeColor="text1"/>
        </w:rPr>
        <w:t>3CE</w:t>
      </w:r>
      <w:r w:rsidRPr="5E69B287">
        <w:rPr>
          <w:color w:val="000000" w:themeColor="text1"/>
        </w:rPr>
        <w:t xml:space="preserve">. It is the intent of the parties to this Agreement to provide the broadest possible coverage for </w:t>
      </w:r>
      <w:r w:rsidR="00577DAA">
        <w:rPr>
          <w:color w:val="000000" w:themeColor="text1"/>
        </w:rPr>
        <w:t>3CE</w:t>
      </w:r>
      <w:r w:rsidRPr="5E69B287">
        <w:rPr>
          <w:color w:val="000000" w:themeColor="text1"/>
        </w:rPr>
        <w:t xml:space="preserve">. The CONTRACTOR shall reimburse </w:t>
      </w:r>
      <w:r w:rsidR="00577DAA">
        <w:rPr>
          <w:color w:val="000000" w:themeColor="text1"/>
        </w:rPr>
        <w:t>3CE</w:t>
      </w:r>
      <w:r w:rsidRPr="5E69B287">
        <w:rPr>
          <w:color w:val="000000" w:themeColor="text1"/>
        </w:rPr>
        <w:t xml:space="preserve"> for all costs, attorneys’ fees, expenses and liabilities incurred with respect to any litigation in which the CONTRACTOR is obligated to indemnify, defend and hold harmless </w:t>
      </w:r>
      <w:r w:rsidR="00577DAA">
        <w:rPr>
          <w:color w:val="000000" w:themeColor="text1"/>
        </w:rPr>
        <w:t>3CE</w:t>
      </w:r>
      <w:r w:rsidRPr="5E69B287">
        <w:rPr>
          <w:color w:val="000000" w:themeColor="text1"/>
        </w:rPr>
        <w:t xml:space="preserve"> under this Agreement.</w:t>
      </w:r>
    </w:p>
    <w:p w14:paraId="3C68FD34" w14:textId="77777777" w:rsidR="00085E59" w:rsidRPr="009C7E3C" w:rsidRDefault="00085E59" w:rsidP="00CB1AB4">
      <w:pPr>
        <w:pStyle w:val="ListParagraph"/>
        <w:spacing w:after="0"/>
        <w:ind w:left="792"/>
        <w:rPr>
          <w:color w:val="000000" w:themeColor="text1"/>
          <w:u w:val="single"/>
        </w:rPr>
      </w:pPr>
    </w:p>
    <w:p w14:paraId="3159D9B0" w14:textId="6FA31922" w:rsidR="745E2800" w:rsidRPr="009C7E3C" w:rsidRDefault="5E69B287" w:rsidP="00C91D8C">
      <w:pPr>
        <w:pStyle w:val="ListParagraph"/>
        <w:numPr>
          <w:ilvl w:val="2"/>
          <w:numId w:val="27"/>
        </w:numPr>
        <w:spacing w:after="0"/>
        <w:rPr>
          <w:color w:val="000000" w:themeColor="text1"/>
          <w:u w:val="single"/>
        </w:rPr>
      </w:pPr>
      <w:r w:rsidRPr="009C7E3C">
        <w:rPr>
          <w:color w:val="000000" w:themeColor="text1"/>
        </w:rPr>
        <w:t xml:space="preserve">The CONTRACTOR’s selection of counsel to satisfy CONTRACTOR’s defense and hold harmless obligation as set forth in section 8.1 above, shall be subject to review and approval by </w:t>
      </w:r>
      <w:r w:rsidR="00577DAA">
        <w:rPr>
          <w:color w:val="000000" w:themeColor="text1"/>
        </w:rPr>
        <w:t>3CE</w:t>
      </w:r>
      <w:r w:rsidRPr="009C7E3C">
        <w:rPr>
          <w:color w:val="000000" w:themeColor="text1"/>
        </w:rPr>
        <w:t xml:space="preserve">.  </w:t>
      </w:r>
    </w:p>
    <w:p w14:paraId="3B8411DC" w14:textId="5ACC4031" w:rsidR="745E2800" w:rsidRDefault="745E2800" w:rsidP="745E2800">
      <w:pPr>
        <w:spacing w:after="0"/>
        <w:ind w:left="1980" w:hanging="180"/>
        <w:rPr>
          <w:color w:val="000000" w:themeColor="text1"/>
        </w:rPr>
      </w:pPr>
    </w:p>
    <w:p w14:paraId="00DC7EE8" w14:textId="55C3099C" w:rsidR="745E2800" w:rsidRDefault="5E69B287" w:rsidP="00C91D8C">
      <w:pPr>
        <w:pStyle w:val="ListParagraph"/>
        <w:numPr>
          <w:ilvl w:val="2"/>
          <w:numId w:val="27"/>
        </w:numPr>
        <w:spacing w:after="0"/>
        <w:rPr>
          <w:color w:val="000000" w:themeColor="text1"/>
          <w:u w:val="single"/>
        </w:rPr>
      </w:pPr>
      <w:r w:rsidRPr="5E69B287">
        <w:rPr>
          <w:color w:val="000000" w:themeColor="text1"/>
        </w:rPr>
        <w:t xml:space="preserve">Notwithstanding any other provision of this Agreement, </w:t>
      </w:r>
      <w:r w:rsidR="00577DAA">
        <w:rPr>
          <w:color w:val="000000" w:themeColor="text1"/>
        </w:rPr>
        <w:t>3CE</w:t>
      </w:r>
      <w:r w:rsidRPr="5E69B287">
        <w:rPr>
          <w:color w:val="000000" w:themeColor="text1"/>
        </w:rPr>
        <w:t xml:space="preserve"> shall be entitled to participate fully in the defense of any claim or action. </w:t>
      </w:r>
    </w:p>
    <w:p w14:paraId="4B228C27" w14:textId="2E050E0B" w:rsidR="745E2800" w:rsidRDefault="745E2800" w:rsidP="745E2800">
      <w:pPr>
        <w:spacing w:after="0"/>
        <w:ind w:left="1980" w:hanging="180"/>
        <w:rPr>
          <w:color w:val="000000" w:themeColor="text1"/>
        </w:rPr>
      </w:pPr>
    </w:p>
    <w:p w14:paraId="405F52B8" w14:textId="771E6FD2" w:rsidR="745E2800" w:rsidRDefault="745E2800" w:rsidP="00C91D8C">
      <w:pPr>
        <w:pStyle w:val="ListParagraph"/>
        <w:numPr>
          <w:ilvl w:val="0"/>
          <w:numId w:val="27"/>
        </w:numPr>
        <w:spacing w:after="0"/>
        <w:rPr>
          <w:color w:val="000000" w:themeColor="text1"/>
        </w:rPr>
      </w:pPr>
      <w:r w:rsidRPr="745E2800">
        <w:rPr>
          <w:b/>
          <w:bCs/>
          <w:color w:val="000000" w:themeColor="text1"/>
          <w:u w:val="single"/>
        </w:rPr>
        <w:t>INSURANCE REQUIREMENTS</w:t>
      </w:r>
    </w:p>
    <w:p w14:paraId="0735420E" w14:textId="659514C4" w:rsidR="745E2800" w:rsidRDefault="5E69B287" w:rsidP="00C91D8C">
      <w:pPr>
        <w:pStyle w:val="ListParagraph"/>
        <w:numPr>
          <w:ilvl w:val="1"/>
          <w:numId w:val="27"/>
        </w:numPr>
        <w:spacing w:after="0"/>
        <w:rPr>
          <w:color w:val="000000" w:themeColor="text1"/>
          <w:u w:val="single"/>
        </w:rPr>
      </w:pPr>
      <w:r w:rsidRPr="5E69B287">
        <w:rPr>
          <w:color w:val="000000" w:themeColor="text1"/>
        </w:rPr>
        <w:t xml:space="preserve">Prior to commencement of this Agreement, the CONTRACTOR shall provide a “Certificate of Insurance” certifying that coverage as required herein has been obtained. Individual endorsements executed by the insurance carrier shall accompany the certificate. In addition, the CONTRACTOR upon request shall provide a certified copy of the policy or policies. This verification of coverage shall be sent to </w:t>
      </w:r>
      <w:r w:rsidR="00577DAA">
        <w:rPr>
          <w:color w:val="000000" w:themeColor="text1"/>
        </w:rPr>
        <w:t>3CE</w:t>
      </w:r>
      <w:r w:rsidRPr="5E69B287">
        <w:rPr>
          <w:color w:val="000000" w:themeColor="text1"/>
        </w:rPr>
        <w:t xml:space="preserve">. </w:t>
      </w:r>
    </w:p>
    <w:p w14:paraId="41ABDA50" w14:textId="626D22A3" w:rsidR="745E2800" w:rsidRDefault="745E2800" w:rsidP="745E2800">
      <w:pPr>
        <w:spacing w:after="0"/>
        <w:ind w:left="720" w:hanging="720"/>
        <w:rPr>
          <w:color w:val="000000" w:themeColor="text1"/>
        </w:rPr>
      </w:pPr>
    </w:p>
    <w:p w14:paraId="27DFA74D" w14:textId="38248510" w:rsidR="745E2800" w:rsidRDefault="5E69B287" w:rsidP="00C91D8C">
      <w:pPr>
        <w:pStyle w:val="ListParagraph"/>
        <w:numPr>
          <w:ilvl w:val="1"/>
          <w:numId w:val="27"/>
        </w:numPr>
        <w:spacing w:after="0"/>
        <w:rPr>
          <w:color w:val="000000" w:themeColor="text1"/>
          <w:u w:val="single"/>
        </w:rPr>
      </w:pPr>
      <w:r w:rsidRPr="5E69B287">
        <w:rPr>
          <w:color w:val="000000" w:themeColor="text1"/>
        </w:rPr>
        <w:t>Without limiting CONTRACTOR’s duty to defend and indemnify, CONTRACTOR shall maintain in effect throughout the term of this Agreement a policy or policies of insurance with the following minimum limits of liability:</w:t>
      </w:r>
    </w:p>
    <w:p w14:paraId="433FCFD8" w14:textId="06676A6E" w:rsidR="745E2800" w:rsidRDefault="745E2800" w:rsidP="745E2800">
      <w:pPr>
        <w:spacing w:after="0"/>
        <w:ind w:left="720" w:hanging="720"/>
        <w:rPr>
          <w:color w:val="000000" w:themeColor="text1"/>
        </w:rPr>
      </w:pPr>
    </w:p>
    <w:p w14:paraId="3B4FD262" w14:textId="2243A8E1" w:rsidR="745E2800" w:rsidRDefault="5E69B287" w:rsidP="00C91D8C">
      <w:pPr>
        <w:pStyle w:val="ListParagraph"/>
        <w:numPr>
          <w:ilvl w:val="3"/>
          <w:numId w:val="27"/>
        </w:numPr>
        <w:spacing w:after="0"/>
        <w:rPr>
          <w:color w:val="000000" w:themeColor="text1"/>
        </w:rPr>
      </w:pPr>
      <w:r w:rsidRPr="5E69B287">
        <w:rPr>
          <w:b/>
          <w:bCs/>
          <w:color w:val="000000" w:themeColor="text1"/>
          <w:u w:val="single"/>
        </w:rPr>
        <w:t>Commercial General Liability Insurance,</w:t>
      </w:r>
      <w:r w:rsidRPr="5E69B287">
        <w:rPr>
          <w:color w:val="000000" w:themeColor="text1"/>
        </w:rPr>
        <w:t xml:space="preserve"> including but not limited to premises and operations, including coverage for Bodily Injury and Property Damage, Personal Injury, Contractual Liability, Broad form Property Damage, Independent Contractors, Products and Completed Operations, and cross-liability with a combined single limit for Bodily Injury and Property Damage of not less than $1,000,000 per occurrence, and $2,000,000 in the aggregate.</w:t>
      </w:r>
    </w:p>
    <w:p w14:paraId="24DC7A10" w14:textId="594C9753" w:rsidR="745E2800" w:rsidRDefault="745E2800" w:rsidP="745E2800">
      <w:pPr>
        <w:spacing w:after="0"/>
        <w:ind w:left="2520" w:hanging="360"/>
        <w:rPr>
          <w:color w:val="000000" w:themeColor="text1"/>
        </w:rPr>
      </w:pPr>
    </w:p>
    <w:p w14:paraId="5E2DD33B" w14:textId="5D95FB1F" w:rsidR="745E2800" w:rsidRDefault="5E69B287" w:rsidP="00C91D8C">
      <w:pPr>
        <w:pStyle w:val="ListParagraph"/>
        <w:numPr>
          <w:ilvl w:val="3"/>
          <w:numId w:val="27"/>
        </w:numPr>
        <w:spacing w:after="0"/>
        <w:rPr>
          <w:color w:val="000000" w:themeColor="text1"/>
        </w:rPr>
      </w:pPr>
      <w:r w:rsidRPr="5E69B287">
        <w:rPr>
          <w:b/>
          <w:bCs/>
          <w:color w:val="000000" w:themeColor="text1"/>
          <w:u w:val="single"/>
        </w:rPr>
        <w:t>Business Automobile Liability Insurance,</w:t>
      </w:r>
      <w:r w:rsidRPr="5E69B287">
        <w:rPr>
          <w:color w:val="000000" w:themeColor="text1"/>
        </w:rPr>
        <w:t xml:space="preserve"> covering all motor vehicles, including owned, leased, non-owned, and hired vehicles, used in providing services under this </w:t>
      </w:r>
      <w:r w:rsidRPr="5E69B287">
        <w:rPr>
          <w:color w:val="000000" w:themeColor="text1"/>
        </w:rPr>
        <w:lastRenderedPageBreak/>
        <w:t>Agreement, with a combined single limit for Bodily Injury and Property Damage of not less than $500,000 per occurrence.</w:t>
      </w:r>
    </w:p>
    <w:p w14:paraId="5584ECA8" w14:textId="75D37059" w:rsidR="745E2800" w:rsidRDefault="745E2800" w:rsidP="745E2800">
      <w:pPr>
        <w:spacing w:after="0"/>
        <w:ind w:left="2520" w:hanging="360"/>
        <w:rPr>
          <w:color w:val="000000" w:themeColor="text1"/>
        </w:rPr>
      </w:pPr>
    </w:p>
    <w:p w14:paraId="1AB964F7" w14:textId="5EB65645" w:rsidR="745E2800" w:rsidRDefault="5E69B287" w:rsidP="00C91D8C">
      <w:pPr>
        <w:pStyle w:val="ListParagraph"/>
        <w:numPr>
          <w:ilvl w:val="3"/>
          <w:numId w:val="27"/>
        </w:numPr>
        <w:spacing w:after="0"/>
        <w:rPr>
          <w:color w:val="000000" w:themeColor="text1"/>
        </w:rPr>
      </w:pPr>
      <w:r w:rsidRPr="5E69B287">
        <w:rPr>
          <w:b/>
          <w:bCs/>
          <w:color w:val="000000" w:themeColor="text1"/>
          <w:u w:val="single"/>
        </w:rPr>
        <w:t>Workers’ Compensation Insurance,</w:t>
      </w:r>
      <w:r w:rsidRPr="5E69B287">
        <w:rPr>
          <w:b/>
          <w:bCs/>
          <w:color w:val="000000" w:themeColor="text1"/>
        </w:rPr>
        <w:t xml:space="preserve"> </w:t>
      </w:r>
      <w:r w:rsidRPr="5E69B287">
        <w:rPr>
          <w:color w:val="000000" w:themeColor="text1"/>
        </w:rPr>
        <w:t>if CONTRACTOR employs others in the performance of this Agreement, in accordance with California Labor Code section 3700 and with Employer’s Liability limits not less than $1,000,000 each person, $1,000,000 each accident and $1,000,000 each disease.</w:t>
      </w:r>
    </w:p>
    <w:p w14:paraId="272045D0" w14:textId="1410A888" w:rsidR="745E2800" w:rsidRDefault="745E2800" w:rsidP="745E2800">
      <w:pPr>
        <w:spacing w:after="0"/>
        <w:ind w:left="2520" w:hanging="360"/>
        <w:rPr>
          <w:color w:val="000000" w:themeColor="text1"/>
        </w:rPr>
      </w:pPr>
    </w:p>
    <w:p w14:paraId="4FD5F1A0" w14:textId="3D501EB2" w:rsidR="745E2800" w:rsidRDefault="5E69B287" w:rsidP="00C91D8C">
      <w:pPr>
        <w:pStyle w:val="ListParagraph"/>
        <w:numPr>
          <w:ilvl w:val="3"/>
          <w:numId w:val="27"/>
        </w:numPr>
        <w:spacing w:after="0"/>
        <w:rPr>
          <w:color w:val="000000" w:themeColor="text1"/>
        </w:rPr>
      </w:pPr>
      <w:r w:rsidRPr="5E69B287">
        <w:rPr>
          <w:b/>
          <w:bCs/>
          <w:color w:val="000000" w:themeColor="text1"/>
          <w:u w:val="single"/>
        </w:rPr>
        <w:t>Professional Liability Insurance,</w:t>
      </w:r>
      <w:r w:rsidRPr="5E69B287">
        <w:rPr>
          <w:color w:val="000000" w:themeColor="text1"/>
        </w:rPr>
        <w:t xml:space="preserve"> if required for the professional services being provided, (e.g., those persons authorized by a license to engage in a business or profession regulated by the California Business and Professions Code), in the amount of not less than $1,000,000 per claim and $2,000,000 in the aggregate, to cover liability for malpractice or errors or omissions made in the course of rendering professional services. If professional liability insurance is written on a “claims-made” basis rather than an occurrence basis, the CONTRACTOR shall, upon the expiration or earlier termination of this Agreement, obtain extended reporting coverage (“tail coverage”) with the same liability limits. Any such tail coverage shall continue for at least three years following the expiration or earlier termination of this Agreement.</w:t>
      </w:r>
    </w:p>
    <w:p w14:paraId="074F7379" w14:textId="327F7933" w:rsidR="5E69B287" w:rsidRDefault="5E69B287" w:rsidP="5E69B287">
      <w:pPr>
        <w:spacing w:after="0"/>
        <w:ind w:left="2520" w:hanging="360"/>
        <w:rPr>
          <w:color w:val="000000" w:themeColor="text1"/>
        </w:rPr>
      </w:pPr>
    </w:p>
    <w:p w14:paraId="4CD2C48D" w14:textId="44BDF119" w:rsidR="5E69B287" w:rsidRDefault="5E69B287" w:rsidP="00C91D8C">
      <w:pPr>
        <w:pStyle w:val="ListParagraph"/>
        <w:numPr>
          <w:ilvl w:val="1"/>
          <w:numId w:val="27"/>
        </w:numPr>
        <w:spacing w:after="0"/>
        <w:rPr>
          <w:color w:val="000000" w:themeColor="text1"/>
        </w:rPr>
      </w:pPr>
      <w:r w:rsidRPr="5E69B287">
        <w:rPr>
          <w:color w:val="000000" w:themeColor="text1"/>
        </w:rPr>
        <w:t>Unless otherwise specified by this Agreement, all such insurance shall be written on an occurrence basis, or, if the policy is not written on an occurrence basis, such policy with the coverage required herein shall continue in effect for a period of three years following the date CONTRACTOR completes its performance of services under this Agreement.</w:t>
      </w:r>
    </w:p>
    <w:p w14:paraId="73567A9A" w14:textId="3A68B445" w:rsidR="5E69B287" w:rsidRDefault="5E69B287" w:rsidP="5E69B287">
      <w:pPr>
        <w:spacing w:after="0"/>
        <w:ind w:left="1080"/>
        <w:rPr>
          <w:color w:val="000000" w:themeColor="text1"/>
        </w:rPr>
      </w:pPr>
    </w:p>
    <w:p w14:paraId="2B32D176" w14:textId="64B9E633" w:rsidR="00864B9A" w:rsidRPr="00C91D8C" w:rsidRDefault="00864B9A" w:rsidP="00C91D8C">
      <w:pPr>
        <w:pStyle w:val="ListParagraph"/>
        <w:numPr>
          <w:ilvl w:val="1"/>
          <w:numId w:val="27"/>
        </w:numPr>
        <w:spacing w:after="0"/>
        <w:rPr>
          <w:rFonts w:cstheme="minorHAnsi"/>
        </w:rPr>
      </w:pPr>
      <w:r w:rsidRPr="00C91D8C">
        <w:rPr>
          <w:rFonts w:cstheme="minorHAnsi"/>
        </w:rPr>
        <w:t xml:space="preserve">Commercial general liability and automobile liability policies shall </w:t>
      </w:r>
      <w:r w:rsidRPr="00C91D8C">
        <w:rPr>
          <w:rFonts w:cstheme="minorHAnsi"/>
          <w:b/>
          <w:bCs/>
        </w:rPr>
        <w:t xml:space="preserve">provide an endorsement naming </w:t>
      </w:r>
      <w:r w:rsidR="00577DAA">
        <w:rPr>
          <w:rFonts w:cstheme="minorHAnsi"/>
          <w:b/>
          <w:bCs/>
        </w:rPr>
        <w:t>3CE</w:t>
      </w:r>
      <w:r w:rsidRPr="00C91D8C">
        <w:rPr>
          <w:rFonts w:cstheme="minorHAnsi"/>
          <w:b/>
          <w:bCs/>
        </w:rPr>
        <w:t xml:space="preserve">, its Directors, Board members, officers, agents, and employees as Additional Insureds </w:t>
      </w:r>
      <w:r w:rsidRPr="00C91D8C">
        <w:rPr>
          <w:rFonts w:cstheme="minorHAnsi"/>
        </w:rPr>
        <w:t xml:space="preserve">with respect to liability arising out of the CONTRACTOR’S work, including ongoing and completed operations, and shall further provide that </w:t>
      </w:r>
      <w:r w:rsidRPr="00C91D8C">
        <w:rPr>
          <w:rFonts w:cstheme="minorHAnsi"/>
          <w:b/>
          <w:bCs/>
        </w:rPr>
        <w:t xml:space="preserve">such insurance is primary </w:t>
      </w:r>
      <w:r w:rsidRPr="00C91D8C">
        <w:rPr>
          <w:rFonts w:cstheme="minorHAnsi"/>
        </w:rPr>
        <w:t xml:space="preserve">insurance to any insurance or self-insurance maintained by </w:t>
      </w:r>
      <w:r w:rsidR="00577DAA">
        <w:rPr>
          <w:rFonts w:cstheme="minorHAnsi"/>
        </w:rPr>
        <w:t>3CE</w:t>
      </w:r>
      <w:r w:rsidRPr="00C91D8C">
        <w:rPr>
          <w:rFonts w:cstheme="minorHAnsi"/>
        </w:rPr>
        <w:t xml:space="preserve"> and that the insurance of </w:t>
      </w:r>
      <w:r w:rsidRPr="00C91D8C">
        <w:rPr>
          <w:rFonts w:cstheme="minorHAnsi"/>
          <w:b/>
          <w:bCs/>
        </w:rPr>
        <w:t xml:space="preserve">the Additional Insureds shall not be called upon to contribute </w:t>
      </w:r>
      <w:r w:rsidRPr="00C91D8C">
        <w:rPr>
          <w:rFonts w:cstheme="minorHAnsi"/>
        </w:rPr>
        <w:t xml:space="preserve">to a loss covered by the CONTRACTOR’S insurance. </w:t>
      </w:r>
    </w:p>
    <w:p w14:paraId="2B079326" w14:textId="77777777" w:rsidR="00864B9A" w:rsidRPr="00C91D8C" w:rsidRDefault="00864B9A" w:rsidP="00864B9A">
      <w:pPr>
        <w:pStyle w:val="ListParagraph"/>
        <w:rPr>
          <w:rFonts w:cstheme="minorHAnsi"/>
        </w:rPr>
      </w:pPr>
    </w:p>
    <w:p w14:paraId="315E213C" w14:textId="77777777" w:rsidR="00864B9A" w:rsidRPr="00C91D8C" w:rsidRDefault="00864B9A" w:rsidP="00C91D8C">
      <w:pPr>
        <w:pStyle w:val="ListParagraph"/>
        <w:numPr>
          <w:ilvl w:val="0"/>
          <w:numId w:val="27"/>
        </w:numPr>
        <w:spacing w:after="0"/>
        <w:rPr>
          <w:rFonts w:cstheme="minorHAnsi"/>
        </w:rPr>
      </w:pPr>
      <w:r w:rsidRPr="00C91D8C">
        <w:rPr>
          <w:rFonts w:cstheme="minorHAnsi"/>
          <w:b/>
          <w:u w:val="single"/>
        </w:rPr>
        <w:t>RECORD AND CONFIDENTIALITY</w:t>
      </w:r>
    </w:p>
    <w:p w14:paraId="7FD607BF" w14:textId="1C994FEB" w:rsidR="00864B9A" w:rsidRDefault="00864B9A" w:rsidP="00C91D8C">
      <w:pPr>
        <w:pStyle w:val="ListParagraph"/>
        <w:numPr>
          <w:ilvl w:val="1"/>
          <w:numId w:val="27"/>
        </w:numPr>
        <w:spacing w:after="0"/>
        <w:rPr>
          <w:rFonts w:cstheme="minorHAnsi"/>
        </w:rPr>
      </w:pPr>
      <w:r w:rsidRPr="00C91D8C">
        <w:rPr>
          <w:rFonts w:cstheme="minorHAnsi"/>
          <w:color w:val="000000" w:themeColor="text1"/>
        </w:rPr>
        <w:t>CONTRACTOR</w:t>
      </w:r>
      <w:r w:rsidRPr="00C91D8C">
        <w:rPr>
          <w:rFonts w:cstheme="minorHAnsi"/>
        </w:rPr>
        <w:t xml:space="preserve"> and its officers, employees, agents, and subcontractors shall comply with any and all federal, state, and local laws, which provide for the confidentiality of records and other information. CONTRACTOR shall not disclose any confidential records or other confidential information received from </w:t>
      </w:r>
      <w:r w:rsidR="00577DAA">
        <w:rPr>
          <w:rFonts w:cstheme="minorHAnsi"/>
        </w:rPr>
        <w:t>3CE</w:t>
      </w:r>
      <w:r w:rsidRPr="00C91D8C">
        <w:rPr>
          <w:rFonts w:cstheme="minorHAnsi"/>
        </w:rPr>
        <w:t xml:space="preserve"> or prepared in connection with the performance of this Agreement, unless </w:t>
      </w:r>
      <w:r w:rsidR="00577DAA">
        <w:rPr>
          <w:rFonts w:cstheme="minorHAnsi"/>
        </w:rPr>
        <w:t>3CE</w:t>
      </w:r>
      <w:r w:rsidRPr="00C91D8C">
        <w:rPr>
          <w:rFonts w:cstheme="minorHAnsi"/>
        </w:rPr>
        <w:t xml:space="preserve"> specifically permits CONTRACTOR to disclose such records or information. CONTRACTOR shall promptly transmit to </w:t>
      </w:r>
      <w:r w:rsidR="00577DAA">
        <w:rPr>
          <w:rFonts w:cstheme="minorHAnsi"/>
        </w:rPr>
        <w:t>3CE</w:t>
      </w:r>
      <w:r w:rsidRPr="00C91D8C">
        <w:rPr>
          <w:rFonts w:cstheme="minorHAnsi"/>
        </w:rPr>
        <w:t xml:space="preserve"> any and all requests for disclosure of any such confidential records or information. CONTRACTOR shall not use any confidential information gained by CONTRACTOR in the performance of this Agreement except for the sole purpose of carrying out CONTRACTOR’s obligations under this Agreement. </w:t>
      </w:r>
    </w:p>
    <w:p w14:paraId="7A4BC4C5" w14:textId="77777777" w:rsidR="002A239F" w:rsidRDefault="002A239F" w:rsidP="002A239F">
      <w:pPr>
        <w:pStyle w:val="ListParagraph"/>
        <w:spacing w:after="0"/>
        <w:ind w:left="792"/>
        <w:rPr>
          <w:rFonts w:cstheme="minorHAnsi"/>
        </w:rPr>
      </w:pPr>
    </w:p>
    <w:p w14:paraId="4D972FE3" w14:textId="2473CE9D" w:rsidR="00863CC4" w:rsidRPr="000A0EB3" w:rsidRDefault="00863CC4" w:rsidP="00863CC4">
      <w:pPr>
        <w:pStyle w:val="ListParagraph"/>
        <w:numPr>
          <w:ilvl w:val="2"/>
          <w:numId w:val="27"/>
        </w:numPr>
        <w:spacing w:after="0"/>
        <w:rPr>
          <w:rFonts w:cstheme="minorHAnsi"/>
        </w:rPr>
      </w:pPr>
      <w:r w:rsidRPr="000A0EB3">
        <w:rPr>
          <w:rFonts w:cstheme="minorHAnsi"/>
        </w:rPr>
        <w:lastRenderedPageBreak/>
        <w:t xml:space="preserve">Confidential Information specifically includes </w:t>
      </w:r>
      <w:r>
        <w:rPr>
          <w:rFonts w:cstheme="minorHAnsi"/>
        </w:rPr>
        <w:t>Covered Information</w:t>
      </w:r>
      <w:r w:rsidR="00B46634">
        <w:rPr>
          <w:rFonts w:cstheme="minorHAnsi"/>
        </w:rPr>
        <w:t xml:space="preserve"> (as defined in </w:t>
      </w:r>
      <w:r w:rsidR="00B46634">
        <w:rPr>
          <w:rFonts w:cstheme="minorHAnsi"/>
          <w:b/>
          <w:bCs/>
        </w:rPr>
        <w:t>Exhibit C</w:t>
      </w:r>
      <w:r w:rsidR="00B46634">
        <w:rPr>
          <w:rFonts w:cstheme="minorHAnsi"/>
        </w:rPr>
        <w:t>)</w:t>
      </w:r>
      <w:r>
        <w:rPr>
          <w:rFonts w:cstheme="minorHAnsi"/>
        </w:rPr>
        <w:t xml:space="preserve">, including </w:t>
      </w:r>
      <w:r w:rsidRPr="000A0EB3">
        <w:rPr>
          <w:rFonts w:cstheme="minorHAnsi"/>
        </w:rPr>
        <w:t xml:space="preserve">Protected Personal Information(“PPI”) that identifies, relates to, describes, or is capable of being associated with, or could reasonably be linked, directly or indirectly, with a consumer, household, or customer account.  All such </w:t>
      </w:r>
      <w:r>
        <w:rPr>
          <w:rFonts w:cstheme="minorHAnsi"/>
        </w:rPr>
        <w:t xml:space="preserve">Covered Information and </w:t>
      </w:r>
      <w:r w:rsidRPr="000A0EB3">
        <w:rPr>
          <w:rFonts w:cstheme="minorHAnsi"/>
        </w:rPr>
        <w:t>PPI must fully be protected from disclosure as set forth in California Public Utility Commission Decision D.12-08</w:t>
      </w:r>
      <w:r w:rsidR="002670D8">
        <w:rPr>
          <w:rFonts w:cstheme="minorHAnsi"/>
        </w:rPr>
        <w:t>-</w:t>
      </w:r>
      <w:r w:rsidRPr="000A0EB3">
        <w:rPr>
          <w:rFonts w:cstheme="minorHAnsi"/>
        </w:rPr>
        <w:t xml:space="preserve">045. In the event of an unauthorized release of </w:t>
      </w:r>
      <w:r>
        <w:rPr>
          <w:rFonts w:cstheme="minorHAnsi"/>
        </w:rPr>
        <w:t xml:space="preserve">Covered Information and </w:t>
      </w:r>
      <w:r w:rsidRPr="000A0EB3">
        <w:rPr>
          <w:rFonts w:cstheme="minorHAnsi"/>
        </w:rPr>
        <w:t xml:space="preserve">PPI, CONTRACTOR shall comply with </w:t>
      </w:r>
      <w:r>
        <w:rPr>
          <w:rFonts w:cstheme="minorHAnsi"/>
        </w:rPr>
        <w:t>Exhibit</w:t>
      </w:r>
      <w:r w:rsidRPr="000A0EB3">
        <w:rPr>
          <w:rFonts w:cstheme="minorHAnsi"/>
        </w:rPr>
        <w:t xml:space="preserve"> C, Procedures for Unauthorized Release of </w:t>
      </w:r>
      <w:r>
        <w:rPr>
          <w:rFonts w:cstheme="minorHAnsi"/>
        </w:rPr>
        <w:t>Covered Information.</w:t>
      </w:r>
    </w:p>
    <w:p w14:paraId="42EA4AFA" w14:textId="77777777" w:rsidR="00864B9A" w:rsidRPr="00C91D8C" w:rsidRDefault="00864B9A" w:rsidP="00864B9A">
      <w:pPr>
        <w:pStyle w:val="ListParagraph"/>
        <w:spacing w:after="0"/>
        <w:ind w:left="792"/>
        <w:rPr>
          <w:rFonts w:cstheme="minorHAnsi"/>
        </w:rPr>
      </w:pPr>
    </w:p>
    <w:p w14:paraId="78BD3E36" w14:textId="4621ACA3" w:rsidR="00864B9A" w:rsidRPr="00C91D8C" w:rsidRDefault="00864B9A" w:rsidP="00C91D8C">
      <w:pPr>
        <w:pStyle w:val="ListParagraph"/>
        <w:numPr>
          <w:ilvl w:val="1"/>
          <w:numId w:val="27"/>
        </w:numPr>
        <w:spacing w:after="0"/>
        <w:rPr>
          <w:rFonts w:eastAsia="Times New Roman" w:cstheme="minorHAnsi"/>
        </w:rPr>
      </w:pPr>
      <w:r w:rsidRPr="00C91D8C">
        <w:rPr>
          <w:rFonts w:eastAsia="Times New Roman" w:cstheme="minorHAnsi"/>
        </w:rPr>
        <w:t>Upon</w:t>
      </w:r>
      <w:r w:rsidRPr="00864B9A">
        <w:rPr>
          <w:rFonts w:eastAsia="Times New Roman" w:cstheme="minorHAnsi"/>
        </w:rPr>
        <w:t xml:space="preserve"> expir</w:t>
      </w:r>
      <w:r w:rsidRPr="00C91D8C">
        <w:rPr>
          <w:rFonts w:eastAsia="Times New Roman" w:cstheme="minorHAnsi"/>
        </w:rPr>
        <w:t xml:space="preserve">ation </w:t>
      </w:r>
      <w:r w:rsidRPr="00864B9A">
        <w:rPr>
          <w:rFonts w:eastAsia="Times New Roman" w:cstheme="minorHAnsi"/>
        </w:rPr>
        <w:t>or terminat</w:t>
      </w:r>
      <w:r w:rsidRPr="00C91D8C">
        <w:rPr>
          <w:rFonts w:eastAsia="Times New Roman" w:cstheme="minorHAnsi"/>
        </w:rPr>
        <w:t>ion of this Agreement</w:t>
      </w:r>
      <w:r w:rsidRPr="00864B9A">
        <w:rPr>
          <w:rFonts w:eastAsia="Times New Roman" w:cstheme="minorHAnsi"/>
        </w:rPr>
        <w:t xml:space="preserve">, CONTRACTOR shall return to </w:t>
      </w:r>
      <w:r w:rsidR="00577DAA">
        <w:rPr>
          <w:rFonts w:eastAsia="Times New Roman" w:cstheme="minorHAnsi"/>
        </w:rPr>
        <w:t>3CE</w:t>
      </w:r>
      <w:r w:rsidRPr="00864B9A">
        <w:rPr>
          <w:rFonts w:eastAsia="Times New Roman" w:cstheme="minorHAnsi"/>
        </w:rPr>
        <w:t xml:space="preserve"> any </w:t>
      </w:r>
      <w:r w:rsidR="00577DAA">
        <w:rPr>
          <w:rFonts w:eastAsia="Times New Roman" w:cstheme="minorHAnsi"/>
        </w:rPr>
        <w:t>3CE</w:t>
      </w:r>
      <w:r w:rsidRPr="00864B9A">
        <w:rPr>
          <w:rFonts w:eastAsia="Times New Roman" w:cstheme="minorHAnsi"/>
        </w:rPr>
        <w:t xml:space="preserve"> records which </w:t>
      </w:r>
      <w:r w:rsidRPr="00864B9A">
        <w:rPr>
          <w:rFonts w:cstheme="minorHAnsi"/>
        </w:rPr>
        <w:t>CONTRACTOR</w:t>
      </w:r>
      <w:r w:rsidRPr="00864B9A">
        <w:rPr>
          <w:rFonts w:eastAsia="Times New Roman" w:cstheme="minorHAnsi"/>
        </w:rPr>
        <w:t xml:space="preserve"> used or received from </w:t>
      </w:r>
      <w:r w:rsidR="00577DAA">
        <w:rPr>
          <w:rFonts w:eastAsia="Times New Roman" w:cstheme="minorHAnsi"/>
        </w:rPr>
        <w:t>3CE</w:t>
      </w:r>
      <w:r w:rsidRPr="00864B9A">
        <w:rPr>
          <w:rFonts w:eastAsia="Times New Roman" w:cstheme="minorHAnsi"/>
        </w:rPr>
        <w:t xml:space="preserve"> to perform services under this Agreement. </w:t>
      </w:r>
    </w:p>
    <w:p w14:paraId="47B42140" w14:textId="77777777" w:rsidR="00864B9A" w:rsidRPr="00C91D8C" w:rsidRDefault="00864B9A" w:rsidP="00864B9A">
      <w:pPr>
        <w:pStyle w:val="ListParagraph"/>
        <w:rPr>
          <w:rFonts w:eastAsia="Times New Roman" w:cstheme="minorHAnsi"/>
        </w:rPr>
      </w:pPr>
    </w:p>
    <w:p w14:paraId="332DB44B" w14:textId="0ED5BB91" w:rsidR="00864B9A" w:rsidRPr="00C91D8C" w:rsidRDefault="00864B9A" w:rsidP="00C91D8C">
      <w:pPr>
        <w:pStyle w:val="ListParagraph"/>
        <w:numPr>
          <w:ilvl w:val="1"/>
          <w:numId w:val="27"/>
        </w:numPr>
        <w:spacing w:after="0"/>
        <w:rPr>
          <w:rFonts w:eastAsia="Times New Roman" w:cstheme="minorHAnsi"/>
        </w:rPr>
      </w:pPr>
      <w:r w:rsidRPr="00864B9A">
        <w:rPr>
          <w:rFonts w:eastAsia="Times New Roman" w:cstheme="minorHAnsi"/>
        </w:rPr>
        <w:t xml:space="preserve">CONTRACTOR shall prepare, maintain, and preserve all reports and records that may be required by federal, state, and </w:t>
      </w:r>
      <w:r w:rsidR="00C91D8C">
        <w:rPr>
          <w:rFonts w:eastAsia="Times New Roman" w:cstheme="minorHAnsi"/>
        </w:rPr>
        <w:t xml:space="preserve">local </w:t>
      </w:r>
      <w:r w:rsidRPr="00864B9A">
        <w:rPr>
          <w:rFonts w:eastAsia="Times New Roman" w:cstheme="minorHAnsi"/>
        </w:rPr>
        <w:t xml:space="preserve">rules and regulations related to services performed under this Agreement. CONTRACTOR shall maintain such records for a period of at least three years after receipt of final payment under this Agreement. If any litigation, claim, negotiation, audit exception, or other action relating to this Agreement is pending at the end of the </w:t>
      </w:r>
      <w:r w:rsidR="00C91D8C" w:rsidRPr="00864B9A">
        <w:rPr>
          <w:rFonts w:eastAsia="Times New Roman" w:cstheme="minorHAnsi"/>
        </w:rPr>
        <w:t>three-year</w:t>
      </w:r>
      <w:r w:rsidRPr="00864B9A">
        <w:rPr>
          <w:rFonts w:eastAsia="Times New Roman" w:cstheme="minorHAnsi"/>
        </w:rPr>
        <w:t xml:space="preserve"> period, then CONTRACTOR shall retain said records until such action is resolved. </w:t>
      </w:r>
    </w:p>
    <w:p w14:paraId="5A1C536A" w14:textId="77777777" w:rsidR="00864B9A" w:rsidRPr="00C91D8C" w:rsidRDefault="00864B9A" w:rsidP="00864B9A">
      <w:pPr>
        <w:pStyle w:val="ListParagraph"/>
        <w:rPr>
          <w:rFonts w:eastAsia="Times New Roman" w:cstheme="minorHAnsi"/>
        </w:rPr>
      </w:pPr>
    </w:p>
    <w:p w14:paraId="2C036816" w14:textId="746C310D" w:rsidR="00864B9A" w:rsidRPr="00C91D8C" w:rsidRDefault="00577DAA" w:rsidP="00C91D8C">
      <w:pPr>
        <w:pStyle w:val="ListParagraph"/>
        <w:numPr>
          <w:ilvl w:val="1"/>
          <w:numId w:val="27"/>
        </w:numPr>
        <w:spacing w:after="0"/>
        <w:rPr>
          <w:rFonts w:eastAsia="Times New Roman" w:cstheme="minorHAnsi"/>
        </w:rPr>
      </w:pPr>
      <w:r>
        <w:rPr>
          <w:rFonts w:eastAsia="Times New Roman" w:cstheme="minorHAnsi"/>
        </w:rPr>
        <w:t>3CE</w:t>
      </w:r>
      <w:r w:rsidR="00864B9A" w:rsidRPr="00864B9A">
        <w:rPr>
          <w:rFonts w:eastAsia="Times New Roman" w:cstheme="minorHAnsi"/>
        </w:rPr>
        <w:t xml:space="preserve"> shall have the right to examine, monitor and audit all records, documents, conditions, and activities of the CONTRACTOR and its subcontractors related to services provided under this Agreement. Pursuant to Government Code section 8546.7, if this Agreement involves the expenditure of public funds in excess of $10,000, the parties to this Agreement may be subject, at the request of </w:t>
      </w:r>
      <w:r>
        <w:rPr>
          <w:rFonts w:eastAsia="Times New Roman" w:cstheme="minorHAnsi"/>
        </w:rPr>
        <w:t>3CE</w:t>
      </w:r>
      <w:r w:rsidR="00864B9A" w:rsidRPr="00864B9A">
        <w:rPr>
          <w:rFonts w:eastAsia="Times New Roman" w:cstheme="minorHAnsi"/>
        </w:rPr>
        <w:t xml:space="preserve"> or as part of any audit of </w:t>
      </w:r>
      <w:r>
        <w:rPr>
          <w:rFonts w:eastAsia="Times New Roman" w:cstheme="minorHAnsi"/>
        </w:rPr>
        <w:t>3CE</w:t>
      </w:r>
      <w:r w:rsidR="00864B9A" w:rsidRPr="00864B9A">
        <w:rPr>
          <w:rFonts w:eastAsia="Times New Roman" w:cstheme="minorHAnsi"/>
        </w:rPr>
        <w:t xml:space="preserve">, to the examination and audit of the State Auditor pertaining to matters connected with the performance of this Agreement for a period of three years after final payment under the Agreement. </w:t>
      </w:r>
    </w:p>
    <w:p w14:paraId="6CE9B089" w14:textId="77777777" w:rsidR="00864B9A" w:rsidRPr="00C91D8C" w:rsidRDefault="00864B9A" w:rsidP="00864B9A">
      <w:pPr>
        <w:pStyle w:val="ListParagraph"/>
        <w:rPr>
          <w:rFonts w:eastAsia="Times New Roman" w:cstheme="minorHAnsi"/>
        </w:rPr>
      </w:pPr>
    </w:p>
    <w:p w14:paraId="60DC5EA1" w14:textId="425D66C5" w:rsidR="00864B9A" w:rsidRPr="00C91D8C" w:rsidRDefault="00577DAA" w:rsidP="00C91D8C">
      <w:pPr>
        <w:pStyle w:val="ListParagraph"/>
        <w:numPr>
          <w:ilvl w:val="1"/>
          <w:numId w:val="27"/>
        </w:numPr>
        <w:spacing w:after="0"/>
        <w:rPr>
          <w:rFonts w:eastAsia="Times New Roman" w:cstheme="minorHAnsi"/>
        </w:rPr>
      </w:pPr>
      <w:r>
        <w:rPr>
          <w:rFonts w:eastAsia="Times New Roman" w:cstheme="minorHAnsi"/>
        </w:rPr>
        <w:t>3CE</w:t>
      </w:r>
      <w:r w:rsidR="00864B9A" w:rsidRPr="00864B9A">
        <w:rPr>
          <w:rFonts w:eastAsia="Times New Roman" w:cstheme="minorHAnsi"/>
        </w:rPr>
        <w:t xml:space="preserve"> shall have a royalty-free, exclusive and irrevocable license to reproduce, publish, and use, and authorize others to do so, all original computer programs, writings, sound recordings, pictorial reproductions, drawings, and other works of similar nature produced in the course of or under this Agreement. CONTRACTOR shall not publish any such material without the prior written approval of </w:t>
      </w:r>
      <w:r>
        <w:rPr>
          <w:rFonts w:eastAsia="Times New Roman" w:cstheme="minorHAnsi"/>
        </w:rPr>
        <w:t>3CE</w:t>
      </w:r>
      <w:r w:rsidR="00864B9A" w:rsidRPr="00864B9A">
        <w:rPr>
          <w:rFonts w:eastAsia="Times New Roman" w:cstheme="minorHAnsi"/>
        </w:rPr>
        <w:t xml:space="preserve">. </w:t>
      </w:r>
    </w:p>
    <w:p w14:paraId="1CF326D5" w14:textId="77777777" w:rsidR="00864B9A" w:rsidRPr="00C91D8C" w:rsidRDefault="00864B9A" w:rsidP="00864B9A">
      <w:pPr>
        <w:pStyle w:val="ListParagraph"/>
        <w:rPr>
          <w:rFonts w:eastAsia="Times New Roman" w:cstheme="minorHAnsi"/>
        </w:rPr>
      </w:pPr>
    </w:p>
    <w:p w14:paraId="75D8E5C1" w14:textId="2BBA401D" w:rsidR="00864B9A" w:rsidRPr="00C91D8C" w:rsidRDefault="00864B9A" w:rsidP="00C91D8C">
      <w:pPr>
        <w:pStyle w:val="ListParagraph"/>
        <w:numPr>
          <w:ilvl w:val="0"/>
          <w:numId w:val="27"/>
        </w:numPr>
        <w:spacing w:after="0"/>
        <w:rPr>
          <w:rFonts w:eastAsia="Times New Roman" w:cstheme="minorHAnsi"/>
        </w:rPr>
      </w:pPr>
      <w:r w:rsidRPr="00C91D8C">
        <w:rPr>
          <w:rFonts w:eastAsia="Times New Roman" w:cstheme="minorHAnsi"/>
          <w:b/>
          <w:u w:val="single"/>
        </w:rPr>
        <w:t>NON-DISCRIMINATION</w:t>
      </w:r>
    </w:p>
    <w:p w14:paraId="5A4949AA" w14:textId="01BB9633" w:rsidR="00864B9A" w:rsidRPr="00C91D8C" w:rsidRDefault="00864B9A" w:rsidP="00C91D8C">
      <w:pPr>
        <w:pStyle w:val="ListParagraph"/>
        <w:numPr>
          <w:ilvl w:val="1"/>
          <w:numId w:val="27"/>
        </w:numPr>
        <w:spacing w:after="0"/>
        <w:rPr>
          <w:rFonts w:cstheme="minorHAnsi"/>
        </w:rPr>
      </w:pPr>
      <w:r w:rsidRPr="00C91D8C">
        <w:rPr>
          <w:rFonts w:cstheme="minorHAnsi"/>
        </w:rPr>
        <w:t xml:space="preserve">During the performance of this Agreement, CONTRACTOR, and its subcontractors, shall not unlawfully discriminate against any person because of race, religious creed, color, sex, national origin, ancestry, physical disability, mental disability, medical condition, marital status, age (over 40), or sexual </w:t>
      </w:r>
      <w:r w:rsidRPr="00C91D8C">
        <w:rPr>
          <w:rFonts w:eastAsia="Times New Roman" w:cstheme="minorHAnsi"/>
        </w:rPr>
        <w:t>orientation</w:t>
      </w:r>
      <w:r w:rsidRPr="00C91D8C">
        <w:rPr>
          <w:rFonts w:cstheme="minorHAnsi"/>
        </w:rPr>
        <w:t xml:space="preserve">, either in CONTRACTOR’s employment practices or in the furnishing of services to recipients. CONTRACTOR shall ensure that the evaluation and treatment of its employees and applicants for employment and all persons receiving and requesting services are free of such discrimination. CONTRACTOR and any subcontractor shall, in the performance of this Agreement, fully comply with all federal, state, and local laws and </w:t>
      </w:r>
      <w:r w:rsidRPr="00C91D8C">
        <w:rPr>
          <w:rFonts w:cstheme="minorHAnsi"/>
        </w:rPr>
        <w:lastRenderedPageBreak/>
        <w:t xml:space="preserve">regulations which prohibit discrimination. The provision of services primarily or exclusively to such target population as may be designated in this Agreement shall not be deemed to be prohibited discrimination. </w:t>
      </w:r>
    </w:p>
    <w:p w14:paraId="45A0D5A7" w14:textId="77777777" w:rsidR="00805529" w:rsidRPr="00C91D8C" w:rsidRDefault="00805529" w:rsidP="00805529">
      <w:pPr>
        <w:pStyle w:val="ListParagraph"/>
        <w:spacing w:after="0"/>
        <w:ind w:left="792"/>
        <w:rPr>
          <w:rFonts w:cstheme="minorHAnsi"/>
        </w:rPr>
      </w:pPr>
    </w:p>
    <w:p w14:paraId="58BF379E" w14:textId="337FF331" w:rsidR="00805529" w:rsidRPr="00C91D8C" w:rsidRDefault="00805529" w:rsidP="00C91D8C">
      <w:pPr>
        <w:pStyle w:val="ListParagraph"/>
        <w:numPr>
          <w:ilvl w:val="0"/>
          <w:numId w:val="27"/>
        </w:numPr>
        <w:spacing w:after="0"/>
        <w:rPr>
          <w:rFonts w:cstheme="minorHAnsi"/>
        </w:rPr>
      </w:pPr>
      <w:r w:rsidRPr="00C91D8C">
        <w:rPr>
          <w:rFonts w:cstheme="minorHAnsi"/>
          <w:b/>
          <w:u w:val="single"/>
        </w:rPr>
        <w:t>INDEPENDENT CONTRACTOR</w:t>
      </w:r>
    </w:p>
    <w:p w14:paraId="74F263DE" w14:textId="43C50658" w:rsidR="00805529" w:rsidRPr="00C91D8C" w:rsidRDefault="00805529" w:rsidP="00C91D8C">
      <w:pPr>
        <w:pStyle w:val="ListParagraph"/>
        <w:numPr>
          <w:ilvl w:val="1"/>
          <w:numId w:val="27"/>
        </w:numPr>
        <w:spacing w:after="0"/>
        <w:rPr>
          <w:rFonts w:cstheme="minorHAnsi"/>
        </w:rPr>
      </w:pPr>
      <w:r w:rsidRPr="00C91D8C">
        <w:rPr>
          <w:rFonts w:cstheme="minorHAnsi"/>
        </w:rPr>
        <w:t xml:space="preserve">In the performance of work, duties, and obligations under this Agreement, CONTRACTOR is at all times acting and performing as an independent contractor and not as an employee of </w:t>
      </w:r>
      <w:r w:rsidR="00577DAA">
        <w:rPr>
          <w:rFonts w:cstheme="minorHAnsi"/>
        </w:rPr>
        <w:t>3CE</w:t>
      </w:r>
      <w:r w:rsidRPr="00C91D8C">
        <w:rPr>
          <w:rFonts w:cstheme="minorHAnsi"/>
        </w:rPr>
        <w:t xml:space="preserve">. No offer or obligation of permanent employment with </w:t>
      </w:r>
      <w:r w:rsidR="00577DAA">
        <w:rPr>
          <w:rFonts w:cstheme="minorHAnsi"/>
        </w:rPr>
        <w:t>3CE</w:t>
      </w:r>
      <w:r w:rsidRPr="00C91D8C">
        <w:rPr>
          <w:rFonts w:cstheme="minorHAnsi"/>
        </w:rPr>
        <w:t xml:space="preserve"> and CONTRACTOR shall not become entitled by virtue of this Agreement to receive from </w:t>
      </w:r>
      <w:r w:rsidR="00577DAA">
        <w:rPr>
          <w:rFonts w:cstheme="minorHAnsi"/>
        </w:rPr>
        <w:t>3CE</w:t>
      </w:r>
      <w:r w:rsidRPr="00C91D8C">
        <w:rPr>
          <w:rFonts w:cstheme="minorHAnsi"/>
        </w:rPr>
        <w:t xml:space="preserve"> any form of employee benefits including but not limited to sick leave, vacation, retirement benefits, workers’ compensation coverage, insurance or disability benefits. CONTRACTOR shall be solely liable for and obligated to pay directly all applicable taxes, including federal and state income taxes and social security, arising out of CONTRACTOR’s performance of this Agreement. In connection therewith, CONTRACTOR shall defend, indemnify, and hold </w:t>
      </w:r>
      <w:r w:rsidR="00577DAA">
        <w:rPr>
          <w:rFonts w:cstheme="minorHAnsi"/>
        </w:rPr>
        <w:t>3CE</w:t>
      </w:r>
      <w:r w:rsidRPr="00C91D8C">
        <w:rPr>
          <w:rFonts w:cstheme="minorHAnsi"/>
        </w:rPr>
        <w:t xml:space="preserve"> harmless from any and all liability which </w:t>
      </w:r>
      <w:r w:rsidR="00577DAA">
        <w:rPr>
          <w:rFonts w:cstheme="minorHAnsi"/>
        </w:rPr>
        <w:t>3CE</w:t>
      </w:r>
      <w:r w:rsidRPr="00C91D8C">
        <w:rPr>
          <w:rFonts w:cstheme="minorHAnsi"/>
        </w:rPr>
        <w:t xml:space="preserve"> may incur because of CONTRACTOR’s failure to pay such taxes. </w:t>
      </w:r>
    </w:p>
    <w:p w14:paraId="76B2D655" w14:textId="77777777" w:rsidR="00805529" w:rsidRPr="00C91D8C" w:rsidRDefault="00805529" w:rsidP="00805529">
      <w:pPr>
        <w:pStyle w:val="ListParagraph"/>
        <w:spacing w:after="0"/>
        <w:ind w:left="792"/>
        <w:rPr>
          <w:rFonts w:cstheme="minorHAnsi"/>
        </w:rPr>
      </w:pPr>
    </w:p>
    <w:p w14:paraId="3C1247CB" w14:textId="729399B1" w:rsidR="00805529" w:rsidRPr="00C91D8C" w:rsidRDefault="00805529" w:rsidP="00C91D8C">
      <w:pPr>
        <w:pStyle w:val="ListParagraph"/>
        <w:numPr>
          <w:ilvl w:val="0"/>
          <w:numId w:val="27"/>
        </w:numPr>
        <w:spacing w:after="0"/>
        <w:rPr>
          <w:rFonts w:cstheme="minorHAnsi"/>
        </w:rPr>
      </w:pPr>
      <w:r w:rsidRPr="00C91D8C">
        <w:rPr>
          <w:rFonts w:cstheme="minorHAnsi"/>
          <w:b/>
          <w:u w:val="single"/>
        </w:rPr>
        <w:t>NOTICES</w:t>
      </w:r>
    </w:p>
    <w:p w14:paraId="5A7D9E05" w14:textId="73DACB9B" w:rsidR="00805529" w:rsidRPr="00C91D8C" w:rsidRDefault="00805529" w:rsidP="00C91D8C">
      <w:pPr>
        <w:pStyle w:val="ListParagraph"/>
        <w:numPr>
          <w:ilvl w:val="1"/>
          <w:numId w:val="27"/>
        </w:numPr>
        <w:spacing w:after="0"/>
        <w:rPr>
          <w:rFonts w:cstheme="minorHAnsi"/>
        </w:rPr>
      </w:pPr>
      <w:r w:rsidRPr="00C91D8C">
        <w:rPr>
          <w:rFonts w:cstheme="minorHAnsi"/>
        </w:rPr>
        <w:t xml:space="preserve">Notices required under this Agreement shall be delivered personally or by first-class, postage pre-paid mail to </w:t>
      </w:r>
      <w:r w:rsidR="00577DAA">
        <w:rPr>
          <w:rFonts w:cstheme="minorHAnsi"/>
        </w:rPr>
        <w:t>3CE</w:t>
      </w:r>
      <w:r w:rsidRPr="00C91D8C">
        <w:rPr>
          <w:rFonts w:cstheme="minorHAnsi"/>
        </w:rPr>
        <w:t xml:space="preserve"> and CONTRACTOR’S contract administrators at the addresses listed below: </w:t>
      </w:r>
    </w:p>
    <w:p w14:paraId="7F9C0D16" w14:textId="51E104F9" w:rsidR="002369CB" w:rsidRDefault="002369CB" w:rsidP="002369CB">
      <w:pPr>
        <w:spacing w:after="0"/>
        <w:rPr>
          <w:rFonts w:cstheme="minorHAnsi"/>
        </w:rPr>
      </w:pPr>
    </w:p>
    <w:tbl>
      <w:tblPr>
        <w:tblStyle w:val="TableGrid"/>
        <w:tblW w:w="0" w:type="auto"/>
        <w:tblInd w:w="360" w:type="dxa"/>
        <w:tblLook w:val="04A0" w:firstRow="1" w:lastRow="0" w:firstColumn="1" w:lastColumn="0" w:noHBand="0" w:noVBand="1"/>
      </w:tblPr>
      <w:tblGrid>
        <w:gridCol w:w="4135"/>
        <w:gridCol w:w="4855"/>
      </w:tblGrid>
      <w:tr w:rsidR="002369CB" w14:paraId="0B28DD43" w14:textId="77777777" w:rsidTr="00BB7984">
        <w:tc>
          <w:tcPr>
            <w:tcW w:w="4135" w:type="dxa"/>
          </w:tcPr>
          <w:p w14:paraId="56838061" w14:textId="56D767A4" w:rsidR="002369CB" w:rsidRPr="00B374BF" w:rsidRDefault="0083468E" w:rsidP="00BB7984">
            <w:pPr>
              <w:ind w:right="-90"/>
              <w:rPr>
                <w:rFonts w:cstheme="minorHAnsi"/>
              </w:rPr>
            </w:pPr>
            <w:r>
              <w:rPr>
                <w:rFonts w:cstheme="minorHAnsi"/>
              </w:rPr>
              <w:t>Central Coast Community Energy</w:t>
            </w:r>
          </w:p>
        </w:tc>
        <w:tc>
          <w:tcPr>
            <w:tcW w:w="4855" w:type="dxa"/>
          </w:tcPr>
          <w:p w14:paraId="0DE0FBCF" w14:textId="1962B1BB" w:rsidR="002369CB" w:rsidRDefault="0083468E" w:rsidP="00BB7984">
            <w:pPr>
              <w:pStyle w:val="ListParagraph"/>
              <w:ind w:left="0"/>
              <w:rPr>
                <w:rFonts w:cstheme="minorHAnsi"/>
              </w:rPr>
            </w:pPr>
            <w:r>
              <w:rPr>
                <w:rFonts w:cstheme="minorHAnsi"/>
              </w:rPr>
              <w:t>CONTRACTOR</w:t>
            </w:r>
          </w:p>
        </w:tc>
      </w:tr>
      <w:tr w:rsidR="002369CB" w14:paraId="48205DCB" w14:textId="77777777" w:rsidTr="00BB7984">
        <w:tc>
          <w:tcPr>
            <w:tcW w:w="4135" w:type="dxa"/>
          </w:tcPr>
          <w:p w14:paraId="39BD1B7F" w14:textId="051D1AFB" w:rsidR="002369CB" w:rsidRPr="00B374BF" w:rsidRDefault="0083468E" w:rsidP="00BB7984">
            <w:pPr>
              <w:rPr>
                <w:rFonts w:cstheme="minorHAnsi"/>
              </w:rPr>
            </w:pPr>
            <w:r w:rsidRPr="0C704B1D">
              <w:t xml:space="preserve">Chief Financial </w:t>
            </w:r>
            <w:r w:rsidR="008A0DBE">
              <w:t>Officer</w:t>
            </w:r>
          </w:p>
        </w:tc>
        <w:tc>
          <w:tcPr>
            <w:tcW w:w="4855" w:type="dxa"/>
          </w:tcPr>
          <w:p w14:paraId="26D4ADE8" w14:textId="77777777" w:rsidR="002369CB" w:rsidRDefault="002369CB" w:rsidP="00BB7984">
            <w:pPr>
              <w:pStyle w:val="ListParagraph"/>
              <w:ind w:left="0"/>
              <w:rPr>
                <w:rFonts w:cstheme="minorHAnsi"/>
              </w:rPr>
            </w:pPr>
          </w:p>
        </w:tc>
      </w:tr>
      <w:tr w:rsidR="002369CB" w14:paraId="63AAE2AB" w14:textId="77777777" w:rsidTr="00BB7984">
        <w:tc>
          <w:tcPr>
            <w:tcW w:w="4135" w:type="dxa"/>
          </w:tcPr>
          <w:p w14:paraId="1CBB1DA6" w14:textId="77777777" w:rsidR="002369CB" w:rsidRDefault="002369CB" w:rsidP="00BB7984">
            <w:pPr>
              <w:rPr>
                <w:rFonts w:cstheme="minorHAnsi"/>
              </w:rPr>
            </w:pPr>
            <w:r w:rsidRPr="00B374BF">
              <w:rPr>
                <w:rFonts w:cstheme="minorHAnsi"/>
              </w:rPr>
              <w:t>70 Garden Court, Suite 300</w:t>
            </w:r>
          </w:p>
        </w:tc>
        <w:tc>
          <w:tcPr>
            <w:tcW w:w="4855" w:type="dxa"/>
          </w:tcPr>
          <w:p w14:paraId="516D282B" w14:textId="77777777" w:rsidR="002369CB" w:rsidRDefault="002369CB" w:rsidP="00BB7984">
            <w:pPr>
              <w:pStyle w:val="ListParagraph"/>
              <w:ind w:left="0"/>
              <w:rPr>
                <w:rFonts w:cstheme="minorHAnsi"/>
              </w:rPr>
            </w:pPr>
          </w:p>
        </w:tc>
      </w:tr>
      <w:tr w:rsidR="002369CB" w14:paraId="2D7D2611" w14:textId="77777777" w:rsidTr="00BB7984">
        <w:tc>
          <w:tcPr>
            <w:tcW w:w="4135" w:type="dxa"/>
          </w:tcPr>
          <w:p w14:paraId="2DC6AD4A" w14:textId="77777777" w:rsidR="002369CB" w:rsidRPr="00B374BF" w:rsidRDefault="002369CB" w:rsidP="00BB7984">
            <w:pPr>
              <w:rPr>
                <w:rFonts w:cstheme="minorHAnsi"/>
              </w:rPr>
            </w:pPr>
            <w:r w:rsidRPr="00B374BF">
              <w:rPr>
                <w:rFonts w:cstheme="minorHAnsi"/>
              </w:rPr>
              <w:t>Monterey, Ca 93940</w:t>
            </w:r>
          </w:p>
        </w:tc>
        <w:tc>
          <w:tcPr>
            <w:tcW w:w="4855" w:type="dxa"/>
          </w:tcPr>
          <w:p w14:paraId="39F2AA54" w14:textId="77777777" w:rsidR="002369CB" w:rsidRDefault="002369CB" w:rsidP="00BB7984">
            <w:pPr>
              <w:pStyle w:val="ListParagraph"/>
              <w:ind w:left="0"/>
              <w:rPr>
                <w:rFonts w:cstheme="minorHAnsi"/>
              </w:rPr>
            </w:pPr>
          </w:p>
        </w:tc>
      </w:tr>
    </w:tbl>
    <w:p w14:paraId="115958B4" w14:textId="12CF0C9C" w:rsidR="00805529" w:rsidRPr="00C91D8C" w:rsidRDefault="00805529" w:rsidP="00C91D8C">
      <w:pPr>
        <w:pStyle w:val="NormalWeb"/>
        <w:numPr>
          <w:ilvl w:val="0"/>
          <w:numId w:val="27"/>
        </w:numPr>
        <w:rPr>
          <w:rFonts w:asciiTheme="minorHAnsi" w:hAnsiTheme="minorHAnsi" w:cstheme="minorHAnsi"/>
          <w:sz w:val="22"/>
          <w:szCs w:val="22"/>
        </w:rPr>
      </w:pPr>
      <w:r w:rsidRPr="00C91D8C">
        <w:rPr>
          <w:rFonts w:asciiTheme="minorHAnsi" w:hAnsiTheme="minorHAnsi" w:cstheme="minorHAnsi"/>
          <w:b/>
          <w:sz w:val="22"/>
          <w:szCs w:val="22"/>
          <w:u w:val="single"/>
        </w:rPr>
        <w:t>MISCELLANEOUS PROVISIONS</w:t>
      </w:r>
    </w:p>
    <w:p w14:paraId="3132A593" w14:textId="6577BAA9" w:rsidR="00805529" w:rsidRPr="00C91D8C" w:rsidRDefault="00805529" w:rsidP="00C91D8C">
      <w:pPr>
        <w:pStyle w:val="ListParagraph"/>
        <w:numPr>
          <w:ilvl w:val="1"/>
          <w:numId w:val="27"/>
        </w:numPr>
        <w:spacing w:after="0"/>
        <w:rPr>
          <w:rFonts w:eastAsia="Times New Roman" w:cstheme="minorHAnsi"/>
        </w:rPr>
      </w:pPr>
      <w:r w:rsidRPr="00805529">
        <w:rPr>
          <w:rFonts w:eastAsia="Times New Roman" w:cstheme="minorHAnsi"/>
          <w:u w:val="single"/>
        </w:rPr>
        <w:t>Conflict of Interest.</w:t>
      </w:r>
      <w:r w:rsidRPr="00805529">
        <w:rPr>
          <w:rFonts w:eastAsia="Times New Roman" w:cstheme="minorHAnsi"/>
        </w:rPr>
        <w:t xml:space="preserve"> CONTRACTOR represents that it presently has no interest and agrees not to acquire any interest during the term of this Agreement, which would directly, or indirectly conflict in any manner or to any degree with the full and complete performance of the services required to be rendered under this Agreement. </w:t>
      </w:r>
    </w:p>
    <w:p w14:paraId="3D40CE4B" w14:textId="77777777" w:rsidR="00805529" w:rsidRPr="00805529" w:rsidRDefault="00805529" w:rsidP="00805529">
      <w:pPr>
        <w:pStyle w:val="ListParagraph"/>
        <w:spacing w:after="0"/>
        <w:ind w:left="792"/>
        <w:rPr>
          <w:rFonts w:eastAsia="Times New Roman" w:cstheme="minorHAnsi"/>
        </w:rPr>
      </w:pPr>
    </w:p>
    <w:p w14:paraId="4B531570" w14:textId="47EA923D" w:rsidR="00C91D8C" w:rsidRPr="00C91D8C" w:rsidRDefault="00805529" w:rsidP="00252540">
      <w:pPr>
        <w:pStyle w:val="ListParagraph"/>
        <w:numPr>
          <w:ilvl w:val="1"/>
          <w:numId w:val="27"/>
        </w:numPr>
        <w:spacing w:before="100" w:beforeAutospacing="1" w:after="100" w:afterAutospacing="1" w:line="240" w:lineRule="auto"/>
        <w:rPr>
          <w:rFonts w:eastAsia="Times New Roman" w:cstheme="minorHAnsi"/>
        </w:rPr>
      </w:pPr>
      <w:r w:rsidRPr="00805529">
        <w:rPr>
          <w:rFonts w:cstheme="minorHAnsi"/>
          <w:u w:val="single"/>
        </w:rPr>
        <w:t>Amendment</w:t>
      </w:r>
      <w:r w:rsidRPr="00805529">
        <w:rPr>
          <w:rFonts w:eastAsia="Times New Roman" w:cstheme="minorHAnsi"/>
          <w:u w:val="single"/>
        </w:rPr>
        <w:t>.</w:t>
      </w:r>
      <w:r w:rsidRPr="00805529">
        <w:rPr>
          <w:rFonts w:eastAsia="Times New Roman" w:cstheme="minorHAnsi"/>
        </w:rPr>
        <w:t xml:space="preserve"> This Agreement may be amended or modified only by an instrument in writing signed by </w:t>
      </w:r>
      <w:r w:rsidR="00577DAA">
        <w:rPr>
          <w:rFonts w:eastAsia="Times New Roman" w:cstheme="minorHAnsi"/>
        </w:rPr>
        <w:t>3CE</w:t>
      </w:r>
      <w:r w:rsidRPr="00805529">
        <w:rPr>
          <w:rFonts w:eastAsia="Times New Roman" w:cstheme="minorHAnsi"/>
        </w:rPr>
        <w:t xml:space="preserve"> and the CONTRACTOR. </w:t>
      </w:r>
    </w:p>
    <w:p w14:paraId="4D6A354A" w14:textId="77777777" w:rsidR="00C91D8C" w:rsidRPr="00C91D8C" w:rsidRDefault="00C91D8C" w:rsidP="00C91D8C">
      <w:pPr>
        <w:pStyle w:val="ListParagraph"/>
        <w:rPr>
          <w:rFonts w:eastAsia="Times New Roman" w:cstheme="minorHAnsi"/>
          <w:u w:val="single"/>
        </w:rPr>
      </w:pPr>
    </w:p>
    <w:p w14:paraId="2C53D2C9" w14:textId="488F5B5A" w:rsidR="00C91D8C" w:rsidRPr="00C91D8C" w:rsidRDefault="00805529" w:rsidP="00C91D8C">
      <w:pPr>
        <w:pStyle w:val="ListParagraph"/>
        <w:numPr>
          <w:ilvl w:val="1"/>
          <w:numId w:val="27"/>
        </w:numPr>
        <w:spacing w:before="100" w:beforeAutospacing="1" w:after="100" w:afterAutospacing="1" w:line="240" w:lineRule="auto"/>
        <w:rPr>
          <w:rFonts w:eastAsia="Times New Roman" w:cstheme="minorHAnsi"/>
        </w:rPr>
      </w:pPr>
      <w:r w:rsidRPr="00805529">
        <w:rPr>
          <w:rFonts w:eastAsia="Times New Roman" w:cstheme="minorHAnsi"/>
          <w:u w:val="single"/>
        </w:rPr>
        <w:t>Waiver</w:t>
      </w:r>
      <w:r w:rsidRPr="00805529">
        <w:rPr>
          <w:rFonts w:eastAsia="Times New Roman" w:cstheme="minorHAnsi"/>
        </w:rPr>
        <w:t xml:space="preserve">. Any waiver of any terms and conditions of this Agreement must be in writing and signed by </w:t>
      </w:r>
      <w:r w:rsidR="00577DAA">
        <w:rPr>
          <w:rFonts w:eastAsia="Times New Roman" w:cstheme="minorHAnsi"/>
        </w:rPr>
        <w:t>3CE</w:t>
      </w:r>
      <w:r w:rsidRPr="00805529">
        <w:rPr>
          <w:rFonts w:eastAsia="Times New Roman" w:cstheme="minorHAnsi"/>
        </w:rPr>
        <w:t xml:space="preserve"> and the CONTRACTOR. A waiver of any of the terms and conditions of this Agreement shall not be construed as a waiver of any other terms or conditions in this Agreement. </w:t>
      </w:r>
    </w:p>
    <w:p w14:paraId="26CA31B4" w14:textId="77777777" w:rsidR="00C91D8C" w:rsidRPr="00C91D8C" w:rsidRDefault="00C91D8C" w:rsidP="00C91D8C">
      <w:pPr>
        <w:pStyle w:val="ListParagraph"/>
        <w:rPr>
          <w:rFonts w:eastAsia="Times New Roman" w:cstheme="minorHAnsi"/>
          <w:u w:val="single"/>
        </w:rPr>
      </w:pPr>
    </w:p>
    <w:p w14:paraId="71B5B2A1" w14:textId="77777777" w:rsidR="00C91D8C" w:rsidRPr="00C91D8C" w:rsidRDefault="00805529" w:rsidP="00C91D8C">
      <w:pPr>
        <w:pStyle w:val="ListParagraph"/>
        <w:numPr>
          <w:ilvl w:val="1"/>
          <w:numId w:val="27"/>
        </w:numPr>
        <w:spacing w:before="100" w:beforeAutospacing="1" w:after="100" w:afterAutospacing="1" w:line="240" w:lineRule="auto"/>
        <w:rPr>
          <w:rFonts w:eastAsia="Times New Roman" w:cstheme="minorHAnsi"/>
        </w:rPr>
      </w:pPr>
      <w:r w:rsidRPr="00C91D8C">
        <w:rPr>
          <w:rFonts w:eastAsia="Times New Roman" w:cstheme="minorHAnsi"/>
          <w:u w:val="single"/>
        </w:rPr>
        <w:t>Contractor</w:t>
      </w:r>
      <w:r w:rsidRPr="00C91D8C">
        <w:rPr>
          <w:rFonts w:eastAsia="Times New Roman" w:cstheme="minorHAnsi"/>
        </w:rPr>
        <w:t xml:space="preserve">. The term “CONTRACTOR” as used in this Agreement includes CONTRACTOR’s officers, agents, and employees acting on CONTRACTOR’s behalf in the performance of this Agreement. </w:t>
      </w:r>
    </w:p>
    <w:p w14:paraId="6292C8E4" w14:textId="77777777" w:rsidR="00C91D8C" w:rsidRPr="00C91D8C" w:rsidRDefault="00C91D8C" w:rsidP="00C91D8C">
      <w:pPr>
        <w:pStyle w:val="ListParagraph"/>
        <w:rPr>
          <w:rFonts w:eastAsia="Times New Roman" w:cstheme="minorHAnsi"/>
          <w:u w:val="single"/>
        </w:rPr>
      </w:pPr>
    </w:p>
    <w:p w14:paraId="113E62CD" w14:textId="77777777" w:rsidR="00C91D8C" w:rsidRPr="00C91D8C" w:rsidRDefault="00805529" w:rsidP="00C91D8C">
      <w:pPr>
        <w:pStyle w:val="ListParagraph"/>
        <w:numPr>
          <w:ilvl w:val="1"/>
          <w:numId w:val="27"/>
        </w:numPr>
        <w:spacing w:before="100" w:beforeAutospacing="1" w:after="100" w:afterAutospacing="1" w:line="240" w:lineRule="auto"/>
        <w:rPr>
          <w:rFonts w:eastAsia="Times New Roman" w:cstheme="minorHAnsi"/>
        </w:rPr>
      </w:pPr>
      <w:r w:rsidRPr="00C91D8C">
        <w:rPr>
          <w:rFonts w:eastAsia="Times New Roman" w:cstheme="minorHAnsi"/>
          <w:u w:val="single"/>
        </w:rPr>
        <w:lastRenderedPageBreak/>
        <w:t>Disputes</w:t>
      </w:r>
      <w:r w:rsidRPr="00C91D8C">
        <w:rPr>
          <w:rFonts w:eastAsia="Times New Roman" w:cstheme="minorHAnsi"/>
        </w:rPr>
        <w:t xml:space="preserve">. CONTRACTOR shall continue to perform under this Agreement during any dispute. </w:t>
      </w:r>
    </w:p>
    <w:p w14:paraId="21610520" w14:textId="77777777" w:rsidR="00C91D8C" w:rsidRPr="00C91D8C" w:rsidRDefault="00C91D8C" w:rsidP="00C91D8C">
      <w:pPr>
        <w:pStyle w:val="ListParagraph"/>
        <w:rPr>
          <w:rFonts w:eastAsia="Times New Roman" w:cstheme="minorHAnsi"/>
          <w:u w:val="single"/>
        </w:rPr>
      </w:pPr>
    </w:p>
    <w:p w14:paraId="1F0C21BA" w14:textId="0496F73A" w:rsidR="00C91D8C" w:rsidRPr="00C91D8C" w:rsidRDefault="00805529" w:rsidP="00C91D8C">
      <w:pPr>
        <w:pStyle w:val="ListParagraph"/>
        <w:numPr>
          <w:ilvl w:val="1"/>
          <w:numId w:val="27"/>
        </w:numPr>
        <w:spacing w:before="100" w:beforeAutospacing="1" w:after="100" w:afterAutospacing="1" w:line="240" w:lineRule="auto"/>
        <w:rPr>
          <w:rFonts w:eastAsia="Times New Roman" w:cstheme="minorHAnsi"/>
        </w:rPr>
      </w:pPr>
      <w:r w:rsidRPr="00C91D8C">
        <w:rPr>
          <w:rFonts w:eastAsia="Times New Roman" w:cstheme="minorHAnsi"/>
          <w:u w:val="single"/>
        </w:rPr>
        <w:t>Assignment and Subcontracting.</w:t>
      </w:r>
      <w:r w:rsidRPr="00C91D8C">
        <w:rPr>
          <w:rFonts w:eastAsia="Times New Roman" w:cstheme="minorHAnsi"/>
        </w:rPr>
        <w:t xml:space="preserve"> The CONTRACTOR shall not assign, sell, or otherwise transfer its interest or obligations in this Agreement without the prior written consent of </w:t>
      </w:r>
      <w:r w:rsidR="00577DAA">
        <w:rPr>
          <w:rFonts w:eastAsia="Times New Roman" w:cstheme="minorHAnsi"/>
        </w:rPr>
        <w:t>3CE</w:t>
      </w:r>
      <w:r w:rsidRPr="00C91D8C">
        <w:rPr>
          <w:rFonts w:eastAsia="Times New Roman" w:cstheme="minorHAnsi"/>
        </w:rPr>
        <w:t xml:space="preserve"> None of the services covered by this Agreement shall be subcontracted without the prior written approval of </w:t>
      </w:r>
      <w:r w:rsidR="00577DAA">
        <w:rPr>
          <w:rFonts w:eastAsia="Times New Roman" w:cstheme="minorHAnsi"/>
        </w:rPr>
        <w:t>3CE</w:t>
      </w:r>
      <w:r w:rsidRPr="00C91D8C">
        <w:rPr>
          <w:rFonts w:eastAsia="Times New Roman" w:cstheme="minorHAnsi"/>
        </w:rPr>
        <w:t xml:space="preserve">. Notwithstanding any such subcontract, CONTRACTOR shall continue to be liable for the performance of all requirements of this Agreement. </w:t>
      </w:r>
    </w:p>
    <w:p w14:paraId="2F76A4A7" w14:textId="77777777" w:rsidR="00C91D8C" w:rsidRPr="00C91D8C" w:rsidRDefault="00C91D8C" w:rsidP="00C91D8C">
      <w:pPr>
        <w:pStyle w:val="ListParagraph"/>
        <w:rPr>
          <w:rFonts w:eastAsia="Times New Roman" w:cstheme="minorHAnsi"/>
          <w:u w:val="single"/>
        </w:rPr>
      </w:pPr>
    </w:p>
    <w:p w14:paraId="2DF2A567" w14:textId="740A0D67" w:rsidR="00C91D8C" w:rsidRPr="00C91D8C" w:rsidRDefault="00805529" w:rsidP="00C91D8C">
      <w:pPr>
        <w:pStyle w:val="ListParagraph"/>
        <w:numPr>
          <w:ilvl w:val="1"/>
          <w:numId w:val="27"/>
        </w:numPr>
        <w:spacing w:before="100" w:beforeAutospacing="1" w:after="100" w:afterAutospacing="1" w:line="240" w:lineRule="auto"/>
        <w:rPr>
          <w:rFonts w:eastAsia="Times New Roman" w:cstheme="minorHAnsi"/>
        </w:rPr>
      </w:pPr>
      <w:r w:rsidRPr="00C91D8C">
        <w:rPr>
          <w:rFonts w:eastAsia="Times New Roman" w:cstheme="minorHAnsi"/>
          <w:u w:val="single"/>
        </w:rPr>
        <w:t>Successors and Assigns.</w:t>
      </w:r>
      <w:r w:rsidRPr="00C91D8C">
        <w:rPr>
          <w:rFonts w:eastAsia="Times New Roman" w:cstheme="minorHAnsi"/>
        </w:rPr>
        <w:t xml:space="preserve"> This Agreement and the rights, privileges, duties, and obligations of </w:t>
      </w:r>
      <w:r w:rsidR="00577DAA">
        <w:rPr>
          <w:rFonts w:eastAsia="Times New Roman" w:cstheme="minorHAnsi"/>
        </w:rPr>
        <w:t>3CE</w:t>
      </w:r>
      <w:r w:rsidRPr="00C91D8C">
        <w:rPr>
          <w:rFonts w:eastAsia="Times New Roman" w:cstheme="minorHAnsi"/>
        </w:rPr>
        <w:t xml:space="preserve"> and CONTRACTOR under this Agreement, to the extent assignable or delegable, shall be binding upon and inure to the benefit of the parties and their respective successors, permitted assigns, and heirs. </w:t>
      </w:r>
    </w:p>
    <w:p w14:paraId="50C03DEE" w14:textId="77777777" w:rsidR="00C91D8C" w:rsidRPr="00C91D8C" w:rsidRDefault="00C91D8C" w:rsidP="00C91D8C">
      <w:pPr>
        <w:pStyle w:val="ListParagraph"/>
        <w:rPr>
          <w:rFonts w:eastAsia="Times New Roman" w:cstheme="minorHAnsi"/>
          <w:u w:val="single"/>
        </w:rPr>
      </w:pPr>
    </w:p>
    <w:p w14:paraId="0C0BB1AB" w14:textId="77777777" w:rsidR="00C91D8C" w:rsidRPr="00C91D8C" w:rsidRDefault="00805529" w:rsidP="00C91D8C">
      <w:pPr>
        <w:pStyle w:val="ListParagraph"/>
        <w:numPr>
          <w:ilvl w:val="1"/>
          <w:numId w:val="27"/>
        </w:numPr>
        <w:spacing w:before="100" w:beforeAutospacing="1" w:after="100" w:afterAutospacing="1" w:line="240" w:lineRule="auto"/>
        <w:rPr>
          <w:rFonts w:eastAsia="Times New Roman" w:cstheme="minorHAnsi"/>
        </w:rPr>
      </w:pPr>
      <w:r w:rsidRPr="00C91D8C">
        <w:rPr>
          <w:rFonts w:eastAsia="Times New Roman" w:cstheme="minorHAnsi"/>
          <w:u w:val="single"/>
        </w:rPr>
        <w:t>Compliance with Applicable Law.</w:t>
      </w:r>
      <w:r w:rsidRPr="00C91D8C">
        <w:rPr>
          <w:rFonts w:eastAsia="Times New Roman" w:cstheme="minorHAnsi"/>
        </w:rPr>
        <w:t xml:space="preserve"> The parties shall comply with all applicable federal, state, and local laws and regulations in performing this Agreement.</w:t>
      </w:r>
    </w:p>
    <w:p w14:paraId="37AB96DB" w14:textId="77777777" w:rsidR="00C91D8C" w:rsidRPr="00C91D8C" w:rsidRDefault="00C91D8C" w:rsidP="00C91D8C">
      <w:pPr>
        <w:pStyle w:val="ListParagraph"/>
        <w:rPr>
          <w:rFonts w:eastAsia="Times New Roman" w:cstheme="minorHAnsi"/>
          <w:u w:val="single"/>
        </w:rPr>
      </w:pPr>
    </w:p>
    <w:p w14:paraId="4A74C0D8" w14:textId="77777777" w:rsidR="00C91D8C" w:rsidRPr="00C91D8C" w:rsidRDefault="00805529" w:rsidP="00C91D8C">
      <w:pPr>
        <w:pStyle w:val="ListParagraph"/>
        <w:numPr>
          <w:ilvl w:val="1"/>
          <w:numId w:val="27"/>
        </w:numPr>
        <w:spacing w:before="100" w:beforeAutospacing="1" w:after="100" w:afterAutospacing="1" w:line="240" w:lineRule="auto"/>
        <w:rPr>
          <w:rFonts w:eastAsia="Times New Roman" w:cstheme="minorHAnsi"/>
        </w:rPr>
      </w:pPr>
      <w:r w:rsidRPr="00C91D8C">
        <w:rPr>
          <w:rFonts w:eastAsia="Times New Roman" w:cstheme="minorHAnsi"/>
          <w:u w:val="single"/>
        </w:rPr>
        <w:t>Headings</w:t>
      </w:r>
      <w:r w:rsidRPr="00C91D8C">
        <w:rPr>
          <w:rFonts w:eastAsia="Times New Roman" w:cstheme="minorHAnsi"/>
        </w:rPr>
        <w:t xml:space="preserve">. The headings are for convenience only and shall not be used to interpret the terms of this Agreement. </w:t>
      </w:r>
    </w:p>
    <w:p w14:paraId="7C16E8A5" w14:textId="77777777" w:rsidR="00C91D8C" w:rsidRPr="00C91D8C" w:rsidRDefault="00C91D8C" w:rsidP="00C91D8C">
      <w:pPr>
        <w:pStyle w:val="ListParagraph"/>
        <w:rPr>
          <w:rFonts w:eastAsia="Times New Roman" w:cstheme="minorHAnsi"/>
          <w:u w:val="single"/>
        </w:rPr>
      </w:pPr>
    </w:p>
    <w:p w14:paraId="18DDD0F9" w14:textId="77777777" w:rsidR="00C91D8C" w:rsidRPr="00C91D8C" w:rsidRDefault="00805529" w:rsidP="00C91D8C">
      <w:pPr>
        <w:pStyle w:val="ListParagraph"/>
        <w:numPr>
          <w:ilvl w:val="1"/>
          <w:numId w:val="27"/>
        </w:numPr>
        <w:spacing w:before="100" w:beforeAutospacing="1" w:after="100" w:afterAutospacing="1" w:line="240" w:lineRule="auto"/>
        <w:rPr>
          <w:rFonts w:eastAsia="Times New Roman" w:cstheme="minorHAnsi"/>
        </w:rPr>
      </w:pPr>
      <w:r w:rsidRPr="00C91D8C">
        <w:rPr>
          <w:rFonts w:eastAsia="Times New Roman" w:cstheme="minorHAnsi"/>
          <w:u w:val="single"/>
        </w:rPr>
        <w:t>Time is of the Essence.</w:t>
      </w:r>
      <w:r w:rsidRPr="00C91D8C">
        <w:rPr>
          <w:rFonts w:eastAsia="Times New Roman" w:cstheme="minorHAnsi"/>
        </w:rPr>
        <w:t xml:space="preserve"> Time is of the essence in each and all of the provisions of this Agreement.</w:t>
      </w:r>
    </w:p>
    <w:p w14:paraId="10A6AA1D" w14:textId="77777777" w:rsidR="00C91D8C" w:rsidRPr="00C91D8C" w:rsidRDefault="00C91D8C" w:rsidP="00C91D8C">
      <w:pPr>
        <w:pStyle w:val="ListParagraph"/>
        <w:rPr>
          <w:rFonts w:eastAsia="Times New Roman" w:cstheme="minorHAnsi"/>
          <w:u w:val="single"/>
        </w:rPr>
      </w:pPr>
    </w:p>
    <w:p w14:paraId="18FB696F" w14:textId="77777777" w:rsidR="00C91D8C" w:rsidRPr="00C91D8C" w:rsidRDefault="00805529" w:rsidP="00C91D8C">
      <w:pPr>
        <w:pStyle w:val="ListParagraph"/>
        <w:numPr>
          <w:ilvl w:val="1"/>
          <w:numId w:val="27"/>
        </w:numPr>
        <w:spacing w:before="100" w:beforeAutospacing="1" w:after="100" w:afterAutospacing="1" w:line="240" w:lineRule="auto"/>
        <w:rPr>
          <w:rFonts w:eastAsia="Times New Roman" w:cstheme="minorHAnsi"/>
        </w:rPr>
      </w:pPr>
      <w:r w:rsidRPr="00C91D8C">
        <w:rPr>
          <w:rFonts w:eastAsia="Times New Roman" w:cstheme="minorHAnsi"/>
          <w:u w:val="single"/>
        </w:rPr>
        <w:t>Governing Law.</w:t>
      </w:r>
      <w:r w:rsidRPr="00C91D8C">
        <w:rPr>
          <w:rFonts w:eastAsia="Times New Roman" w:cstheme="minorHAnsi"/>
        </w:rPr>
        <w:t xml:space="preserve"> This Agreement shall be governed by and interpreted under the laws of the State of California. </w:t>
      </w:r>
    </w:p>
    <w:p w14:paraId="00089926" w14:textId="77777777" w:rsidR="00C91D8C" w:rsidRPr="00C91D8C" w:rsidRDefault="00C91D8C" w:rsidP="00C91D8C">
      <w:pPr>
        <w:pStyle w:val="ListParagraph"/>
        <w:rPr>
          <w:rFonts w:eastAsia="Times New Roman" w:cstheme="minorHAnsi"/>
          <w:u w:val="single"/>
        </w:rPr>
      </w:pPr>
    </w:p>
    <w:p w14:paraId="2453CBE7" w14:textId="664DDAA5" w:rsidR="00C91D8C" w:rsidRPr="00C91D8C" w:rsidRDefault="00805529" w:rsidP="00C91D8C">
      <w:pPr>
        <w:pStyle w:val="ListParagraph"/>
        <w:numPr>
          <w:ilvl w:val="1"/>
          <w:numId w:val="27"/>
        </w:numPr>
        <w:spacing w:before="100" w:beforeAutospacing="1" w:after="100" w:afterAutospacing="1" w:line="240" w:lineRule="auto"/>
        <w:rPr>
          <w:rFonts w:eastAsia="Times New Roman" w:cstheme="minorHAnsi"/>
        </w:rPr>
      </w:pPr>
      <w:r w:rsidRPr="00C91D8C">
        <w:rPr>
          <w:rFonts w:eastAsia="Times New Roman" w:cstheme="minorHAnsi"/>
          <w:u w:val="single"/>
        </w:rPr>
        <w:t>Non-exclusive Agreement.</w:t>
      </w:r>
      <w:r w:rsidRPr="00C91D8C">
        <w:rPr>
          <w:rFonts w:eastAsia="Times New Roman" w:cstheme="minorHAnsi"/>
        </w:rPr>
        <w:t xml:space="preserve"> This Agreement is non-exclusive and both </w:t>
      </w:r>
      <w:r w:rsidR="00577DAA">
        <w:rPr>
          <w:rFonts w:eastAsia="Times New Roman" w:cstheme="minorHAnsi"/>
        </w:rPr>
        <w:t>3CE</w:t>
      </w:r>
      <w:r w:rsidR="00C91D8C" w:rsidRPr="00C91D8C">
        <w:rPr>
          <w:rFonts w:eastAsia="Times New Roman" w:cstheme="minorHAnsi"/>
        </w:rPr>
        <w:t xml:space="preserve"> </w:t>
      </w:r>
      <w:r w:rsidRPr="00C91D8C">
        <w:rPr>
          <w:rFonts w:eastAsia="Times New Roman" w:cstheme="minorHAnsi"/>
        </w:rPr>
        <w:t xml:space="preserve">and CONTRACTOR expressly reserve the right to contract with other entities for the same or similar services. </w:t>
      </w:r>
    </w:p>
    <w:p w14:paraId="3DC22FF0" w14:textId="77777777" w:rsidR="00C91D8C" w:rsidRPr="00C91D8C" w:rsidRDefault="00C91D8C" w:rsidP="00C91D8C">
      <w:pPr>
        <w:pStyle w:val="ListParagraph"/>
        <w:rPr>
          <w:rFonts w:eastAsia="Times New Roman" w:cstheme="minorHAnsi"/>
          <w:u w:val="single"/>
        </w:rPr>
      </w:pPr>
    </w:p>
    <w:p w14:paraId="3CE56DD6" w14:textId="7FDD6E01" w:rsidR="00C91D8C" w:rsidRPr="00C91D8C" w:rsidRDefault="00805529" w:rsidP="00C91D8C">
      <w:pPr>
        <w:pStyle w:val="ListParagraph"/>
        <w:numPr>
          <w:ilvl w:val="1"/>
          <w:numId w:val="27"/>
        </w:numPr>
        <w:spacing w:before="100" w:beforeAutospacing="1" w:after="100" w:afterAutospacing="1" w:line="240" w:lineRule="auto"/>
        <w:rPr>
          <w:rFonts w:eastAsia="Times New Roman" w:cstheme="minorHAnsi"/>
        </w:rPr>
      </w:pPr>
      <w:r w:rsidRPr="00C91D8C">
        <w:rPr>
          <w:rFonts w:eastAsia="Times New Roman" w:cstheme="minorHAnsi"/>
          <w:u w:val="single"/>
        </w:rPr>
        <w:t>Construction of Agreement.</w:t>
      </w:r>
      <w:r w:rsidRPr="00C91D8C">
        <w:rPr>
          <w:rFonts w:eastAsia="Times New Roman" w:cstheme="minorHAnsi"/>
        </w:rPr>
        <w:t xml:space="preserve"> </w:t>
      </w:r>
      <w:r w:rsidR="00577DAA">
        <w:rPr>
          <w:rFonts w:eastAsia="Times New Roman" w:cstheme="minorHAnsi"/>
        </w:rPr>
        <w:t>3CE</w:t>
      </w:r>
      <w:r w:rsidR="00C91D8C" w:rsidRPr="00C91D8C">
        <w:rPr>
          <w:rFonts w:eastAsia="Times New Roman" w:cstheme="minorHAnsi"/>
        </w:rPr>
        <w:t xml:space="preserve"> </w:t>
      </w:r>
      <w:r w:rsidRPr="00C91D8C">
        <w:rPr>
          <w:rFonts w:eastAsia="Times New Roman" w:cstheme="minorHAnsi"/>
        </w:rPr>
        <w:t xml:space="preserve">and CONTRACTOR agree that each party has fully participated in the review and revision of this Agreement and that any rule of construction to the effect that ambiguities are to be resolved against the drafting party shall not apply in the interpretation of this Agreement or any amendment to this Agreement. </w:t>
      </w:r>
    </w:p>
    <w:p w14:paraId="48B3754C" w14:textId="77777777" w:rsidR="00C91D8C" w:rsidRPr="00C91D8C" w:rsidRDefault="00C91D8C" w:rsidP="00C91D8C">
      <w:pPr>
        <w:pStyle w:val="ListParagraph"/>
        <w:rPr>
          <w:rFonts w:eastAsia="Times New Roman" w:cstheme="minorHAnsi"/>
          <w:u w:val="single"/>
        </w:rPr>
      </w:pPr>
    </w:p>
    <w:p w14:paraId="737FE8D0" w14:textId="77777777" w:rsidR="00C91D8C" w:rsidRPr="00C91D8C" w:rsidRDefault="00805529" w:rsidP="00C91D8C">
      <w:pPr>
        <w:pStyle w:val="ListParagraph"/>
        <w:numPr>
          <w:ilvl w:val="1"/>
          <w:numId w:val="27"/>
        </w:numPr>
        <w:spacing w:before="100" w:beforeAutospacing="1" w:after="100" w:afterAutospacing="1" w:line="240" w:lineRule="auto"/>
        <w:rPr>
          <w:rFonts w:eastAsia="Times New Roman" w:cstheme="minorHAnsi"/>
        </w:rPr>
      </w:pPr>
      <w:r w:rsidRPr="00C91D8C">
        <w:rPr>
          <w:rFonts w:eastAsia="Times New Roman" w:cstheme="minorHAnsi"/>
          <w:u w:val="single"/>
        </w:rPr>
        <w:t>Counterparts.</w:t>
      </w:r>
      <w:r w:rsidRPr="00C91D8C">
        <w:rPr>
          <w:rFonts w:eastAsia="Times New Roman" w:cstheme="minorHAnsi"/>
        </w:rPr>
        <w:t xml:space="preserve"> This Agreement may be executed in two or more counterparts, each of which shall be deemed an original, but all of which together shall constitute one and the same Agreement. </w:t>
      </w:r>
    </w:p>
    <w:p w14:paraId="0D135619" w14:textId="77777777" w:rsidR="00C91D8C" w:rsidRPr="00C91D8C" w:rsidRDefault="00C91D8C" w:rsidP="00C91D8C">
      <w:pPr>
        <w:pStyle w:val="ListParagraph"/>
        <w:rPr>
          <w:rFonts w:eastAsia="Times New Roman" w:cstheme="minorHAnsi"/>
          <w:u w:val="single"/>
        </w:rPr>
      </w:pPr>
    </w:p>
    <w:p w14:paraId="017E82E9" w14:textId="532E9D64" w:rsidR="00C91D8C" w:rsidRPr="00C91D8C" w:rsidRDefault="00C91D8C" w:rsidP="00C91D8C">
      <w:pPr>
        <w:pStyle w:val="ListParagraph"/>
        <w:numPr>
          <w:ilvl w:val="1"/>
          <w:numId w:val="27"/>
        </w:numPr>
        <w:spacing w:before="100" w:beforeAutospacing="1" w:after="100" w:afterAutospacing="1" w:line="240" w:lineRule="auto"/>
        <w:rPr>
          <w:rFonts w:eastAsia="Times New Roman" w:cstheme="minorHAnsi"/>
        </w:rPr>
      </w:pPr>
      <w:r w:rsidRPr="00C91D8C">
        <w:rPr>
          <w:rFonts w:eastAsia="Times New Roman" w:cstheme="minorHAnsi"/>
          <w:u w:val="single"/>
        </w:rPr>
        <w:t>Authority</w:t>
      </w:r>
      <w:r w:rsidRPr="00C91D8C">
        <w:rPr>
          <w:rFonts w:eastAsia="Times New Roman" w:cstheme="minorHAnsi"/>
        </w:rPr>
        <w:t xml:space="preserve">. Any individual executing this Agreement on behalf of </w:t>
      </w:r>
      <w:r w:rsidR="00577DAA">
        <w:rPr>
          <w:rFonts w:eastAsia="Times New Roman" w:cstheme="minorHAnsi"/>
        </w:rPr>
        <w:t>3CE</w:t>
      </w:r>
      <w:r w:rsidRPr="00C91D8C">
        <w:rPr>
          <w:rFonts w:eastAsia="Times New Roman" w:cstheme="minorHAnsi"/>
        </w:rPr>
        <w:t xml:space="preserve"> or the CONTRACTOR represents and warrants hereby that he or she has the requisite authority to enter into this Agreement on behalf of such party and bind the party to the terms and conditions of this Agreement. </w:t>
      </w:r>
    </w:p>
    <w:p w14:paraId="6D70E408" w14:textId="77777777" w:rsidR="00C91D8C" w:rsidRPr="00C91D8C" w:rsidRDefault="00C91D8C" w:rsidP="00C91D8C">
      <w:pPr>
        <w:pStyle w:val="ListParagraph"/>
        <w:rPr>
          <w:rFonts w:eastAsia="Times New Roman" w:cstheme="minorHAnsi"/>
          <w:u w:val="single"/>
        </w:rPr>
      </w:pPr>
    </w:p>
    <w:p w14:paraId="36812076" w14:textId="66C69918" w:rsidR="00C91D8C" w:rsidRPr="00C91D8C" w:rsidRDefault="00C91D8C" w:rsidP="00C91D8C">
      <w:pPr>
        <w:pStyle w:val="ListParagraph"/>
        <w:numPr>
          <w:ilvl w:val="1"/>
          <w:numId w:val="27"/>
        </w:numPr>
        <w:spacing w:before="100" w:beforeAutospacing="1" w:after="100" w:afterAutospacing="1" w:line="240" w:lineRule="auto"/>
        <w:rPr>
          <w:rFonts w:eastAsia="Times New Roman" w:cstheme="minorHAnsi"/>
        </w:rPr>
      </w:pPr>
      <w:r w:rsidRPr="00C91D8C">
        <w:rPr>
          <w:rFonts w:eastAsia="Times New Roman" w:cstheme="minorHAnsi"/>
          <w:u w:val="single"/>
        </w:rPr>
        <w:t>Integration</w:t>
      </w:r>
      <w:r w:rsidRPr="00C91D8C">
        <w:rPr>
          <w:rFonts w:eastAsia="Times New Roman" w:cstheme="minorHAnsi"/>
        </w:rPr>
        <w:t xml:space="preserve">. This Agreement, including the exhibits, represent the entire Agreement between </w:t>
      </w:r>
      <w:r w:rsidR="00577DAA">
        <w:rPr>
          <w:rFonts w:eastAsia="Times New Roman" w:cstheme="minorHAnsi"/>
        </w:rPr>
        <w:t>3CE</w:t>
      </w:r>
      <w:r w:rsidRPr="00C91D8C">
        <w:rPr>
          <w:rFonts w:eastAsia="Times New Roman" w:cstheme="minorHAnsi"/>
        </w:rPr>
        <w:t xml:space="preserve"> and the CONTRACTOR with respect to the subject matter of this Agreement and shall supersede all prior negotiations, representations, or agreements, either written or oral, </w:t>
      </w:r>
      <w:r w:rsidRPr="00C91D8C">
        <w:rPr>
          <w:rFonts w:eastAsia="Times New Roman" w:cstheme="minorHAnsi"/>
        </w:rPr>
        <w:lastRenderedPageBreak/>
        <w:t xml:space="preserve">between </w:t>
      </w:r>
      <w:r w:rsidR="00577DAA">
        <w:rPr>
          <w:rFonts w:eastAsia="Times New Roman" w:cstheme="minorHAnsi"/>
        </w:rPr>
        <w:t>3CE</w:t>
      </w:r>
      <w:r w:rsidRPr="00C91D8C">
        <w:rPr>
          <w:rFonts w:eastAsia="Times New Roman" w:cstheme="minorHAnsi"/>
        </w:rPr>
        <w:t xml:space="preserve"> and the CONTRACTOR as of the effective date of this Agreement, which is the date that </w:t>
      </w:r>
      <w:r w:rsidR="00577DAA">
        <w:rPr>
          <w:rFonts w:eastAsia="Times New Roman" w:cstheme="minorHAnsi"/>
        </w:rPr>
        <w:t>3CE</w:t>
      </w:r>
      <w:r w:rsidRPr="00C91D8C">
        <w:rPr>
          <w:rFonts w:eastAsia="Times New Roman" w:cstheme="minorHAnsi"/>
        </w:rPr>
        <w:t xml:space="preserve"> signs the Agreement. </w:t>
      </w:r>
    </w:p>
    <w:p w14:paraId="12C720D8" w14:textId="77777777" w:rsidR="00C91D8C" w:rsidRPr="00C91D8C" w:rsidRDefault="00C91D8C" w:rsidP="00C91D8C">
      <w:pPr>
        <w:pStyle w:val="ListParagraph"/>
        <w:rPr>
          <w:rFonts w:eastAsia="Times New Roman" w:cstheme="minorHAnsi"/>
          <w:u w:val="single"/>
        </w:rPr>
      </w:pPr>
    </w:p>
    <w:p w14:paraId="58E8556E" w14:textId="72677A02" w:rsidR="00C91D8C" w:rsidRDefault="00C91D8C" w:rsidP="00C91D8C">
      <w:pPr>
        <w:pStyle w:val="ListParagraph"/>
        <w:numPr>
          <w:ilvl w:val="1"/>
          <w:numId w:val="27"/>
        </w:numPr>
        <w:spacing w:before="100" w:beforeAutospacing="1" w:after="100" w:afterAutospacing="1" w:line="240" w:lineRule="auto"/>
        <w:rPr>
          <w:rFonts w:eastAsia="Times New Roman" w:cstheme="minorHAnsi"/>
        </w:rPr>
      </w:pPr>
      <w:r w:rsidRPr="00C91D8C">
        <w:rPr>
          <w:rFonts w:eastAsia="Times New Roman" w:cstheme="minorHAnsi"/>
          <w:u w:val="single"/>
        </w:rPr>
        <w:t>Interpretation of Conflicting Provisions.</w:t>
      </w:r>
      <w:r w:rsidRPr="00C91D8C">
        <w:rPr>
          <w:rFonts w:eastAsia="Times New Roman" w:cstheme="minorHAnsi"/>
        </w:rPr>
        <w:t xml:space="preserve"> In the event of any conflict or inconsistency between the provisions of this Agreement and the Provisions of any exhibit or other attachment to this Agreement, the provisions of this Agreement shall prevail and control. </w:t>
      </w:r>
    </w:p>
    <w:p w14:paraId="07750B4C" w14:textId="77777777" w:rsidR="00630563" w:rsidRDefault="00630563" w:rsidP="00630563">
      <w:pPr>
        <w:pStyle w:val="ListParagraph"/>
        <w:rPr>
          <w:rFonts w:eastAsia="Times New Roman" w:cstheme="minorHAnsi"/>
        </w:rPr>
      </w:pPr>
    </w:p>
    <w:p w14:paraId="59D68D94" w14:textId="3C5CB433" w:rsidR="005A4970" w:rsidRDefault="005A4970" w:rsidP="005A4970">
      <w:pPr>
        <w:jc w:val="both"/>
        <w:textAlignment w:val="baseline"/>
        <w:rPr>
          <w:color w:val="000000"/>
          <w:sz w:val="24"/>
          <w:szCs w:val="24"/>
        </w:rPr>
      </w:pPr>
      <w:r>
        <w:rPr>
          <w:color w:val="000000"/>
          <w:sz w:val="24"/>
          <w:szCs w:val="24"/>
        </w:rPr>
        <w:t>SIGNATURE OF THE PARTIES:</w:t>
      </w:r>
    </w:p>
    <w:p w14:paraId="4B79DA93" w14:textId="1CC30F46" w:rsidR="00897797" w:rsidRDefault="00897797" w:rsidP="005A4970">
      <w:pPr>
        <w:jc w:val="both"/>
        <w:textAlignment w:val="baseline"/>
        <w:rPr>
          <w:color w:val="000000"/>
          <w:sz w:val="24"/>
          <w:szCs w:val="24"/>
        </w:rPr>
      </w:pPr>
    </w:p>
    <w:p w14:paraId="0FC876C4" w14:textId="77777777" w:rsidR="00897797" w:rsidRDefault="00897797" w:rsidP="00897797">
      <w:pPr>
        <w:jc w:val="both"/>
        <w:textAlignment w:val="baseline"/>
        <w:rPr>
          <w:color w:val="000000"/>
          <w:sz w:val="24"/>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3"/>
        <w:gridCol w:w="4667"/>
      </w:tblGrid>
      <w:tr w:rsidR="00897797" w14:paraId="602644D1" w14:textId="77777777" w:rsidTr="00BB7984">
        <w:tc>
          <w:tcPr>
            <w:tcW w:w="4495" w:type="dxa"/>
          </w:tcPr>
          <w:p w14:paraId="1880EBA9" w14:textId="77777777" w:rsidR="00897797" w:rsidRPr="00B374BF" w:rsidRDefault="00897797" w:rsidP="00BB7984">
            <w:pPr>
              <w:ind w:right="-90"/>
              <w:rPr>
                <w:rFonts w:cstheme="minorHAnsi"/>
              </w:rPr>
            </w:pPr>
            <w:r>
              <w:t>Vendor</w:t>
            </w:r>
          </w:p>
        </w:tc>
        <w:tc>
          <w:tcPr>
            <w:tcW w:w="4495" w:type="dxa"/>
          </w:tcPr>
          <w:p w14:paraId="24DD7D8D" w14:textId="14257D05" w:rsidR="00897797" w:rsidRDefault="0083468E" w:rsidP="00BB7984">
            <w:pPr>
              <w:pStyle w:val="ListParagraph"/>
              <w:ind w:left="0" w:firstLine="1"/>
              <w:rPr>
                <w:rFonts w:cstheme="minorHAnsi"/>
              </w:rPr>
            </w:pPr>
            <w:r>
              <w:t>Central Coast Community Energy</w:t>
            </w:r>
          </w:p>
        </w:tc>
      </w:tr>
      <w:tr w:rsidR="00897797" w14:paraId="36AF72D6" w14:textId="77777777" w:rsidTr="00BB7984">
        <w:tc>
          <w:tcPr>
            <w:tcW w:w="4495" w:type="dxa"/>
          </w:tcPr>
          <w:p w14:paraId="372AE16A" w14:textId="77777777" w:rsidR="00897797" w:rsidRDefault="00897797" w:rsidP="00BB7984">
            <w:pPr>
              <w:rPr>
                <w:rFonts w:cstheme="minorHAnsi"/>
              </w:rPr>
            </w:pPr>
          </w:p>
          <w:p w14:paraId="03167109" w14:textId="77777777" w:rsidR="00897797" w:rsidRPr="00B374BF" w:rsidRDefault="00897797" w:rsidP="00BB7984">
            <w:pPr>
              <w:rPr>
                <w:rFonts w:cstheme="minorHAnsi"/>
              </w:rPr>
            </w:pPr>
          </w:p>
        </w:tc>
        <w:tc>
          <w:tcPr>
            <w:tcW w:w="4495" w:type="dxa"/>
          </w:tcPr>
          <w:p w14:paraId="0EFB0B5D" w14:textId="77777777" w:rsidR="00897797" w:rsidRDefault="00897797" w:rsidP="00BB7984">
            <w:pPr>
              <w:pStyle w:val="ListParagraph"/>
              <w:ind w:left="0" w:firstLine="1"/>
              <w:rPr>
                <w:rFonts w:cstheme="minorHAnsi"/>
              </w:rPr>
            </w:pPr>
          </w:p>
          <w:p w14:paraId="4FEF9EE4" w14:textId="77777777" w:rsidR="00897797" w:rsidRDefault="00897797" w:rsidP="00BB7984">
            <w:pPr>
              <w:pStyle w:val="ListParagraph"/>
              <w:ind w:left="0" w:firstLine="1"/>
              <w:rPr>
                <w:rFonts w:cstheme="minorHAnsi"/>
              </w:rPr>
            </w:pPr>
          </w:p>
        </w:tc>
      </w:tr>
      <w:tr w:rsidR="00897797" w:rsidRPr="00D330AE" w14:paraId="495F0F0B" w14:textId="77777777" w:rsidTr="00BB7984">
        <w:tc>
          <w:tcPr>
            <w:tcW w:w="4495" w:type="dxa"/>
          </w:tcPr>
          <w:p w14:paraId="03D545B3" w14:textId="77777777" w:rsidR="00897797" w:rsidRPr="00D330AE" w:rsidRDefault="00897797" w:rsidP="00BB7984">
            <w:pPr>
              <w:rPr>
                <w:rFonts w:cstheme="minorHAnsi"/>
              </w:rPr>
            </w:pPr>
            <w:r w:rsidRPr="00D330AE">
              <w:rPr>
                <w:rFonts w:cstheme="minorHAnsi"/>
              </w:rPr>
              <w:t>BY:__________________________________</w:t>
            </w:r>
          </w:p>
        </w:tc>
        <w:tc>
          <w:tcPr>
            <w:tcW w:w="4495" w:type="dxa"/>
          </w:tcPr>
          <w:p w14:paraId="27DFA238" w14:textId="77777777" w:rsidR="00897797" w:rsidRPr="00D330AE" w:rsidRDefault="00897797" w:rsidP="00BB7984">
            <w:pPr>
              <w:pStyle w:val="ListParagraph"/>
              <w:ind w:left="0" w:firstLine="1"/>
              <w:rPr>
                <w:rFonts w:cstheme="minorHAnsi"/>
              </w:rPr>
            </w:pPr>
            <w:r w:rsidRPr="00D330AE">
              <w:t>BY:______________________________________</w:t>
            </w:r>
          </w:p>
        </w:tc>
      </w:tr>
      <w:tr w:rsidR="00897797" w:rsidRPr="00D330AE" w14:paraId="204C33C8" w14:textId="77777777" w:rsidTr="00BB7984">
        <w:tc>
          <w:tcPr>
            <w:tcW w:w="4495" w:type="dxa"/>
          </w:tcPr>
          <w:p w14:paraId="5ED0E486" w14:textId="77777777" w:rsidR="00897797" w:rsidRPr="00D330AE" w:rsidRDefault="00897797" w:rsidP="00BB7984">
            <w:pPr>
              <w:textAlignment w:val="baseline"/>
              <w:rPr>
                <w:color w:val="000000"/>
                <w:sz w:val="18"/>
                <w:szCs w:val="18"/>
              </w:rPr>
            </w:pPr>
            <w:r w:rsidRPr="00D330AE">
              <w:rPr>
                <w:color w:val="000000"/>
                <w:sz w:val="24"/>
                <w:szCs w:val="24"/>
              </w:rPr>
              <w:t>Title:_____________________________</w:t>
            </w:r>
          </w:p>
        </w:tc>
        <w:tc>
          <w:tcPr>
            <w:tcW w:w="4495" w:type="dxa"/>
          </w:tcPr>
          <w:p w14:paraId="0EDBC61E" w14:textId="2D604BA0" w:rsidR="00897797" w:rsidRPr="00D330AE" w:rsidRDefault="008A0DBE" w:rsidP="00BB7984">
            <w:pPr>
              <w:pStyle w:val="ListParagraph"/>
              <w:ind w:left="0" w:firstLine="1"/>
              <w:rPr>
                <w:rFonts w:cstheme="minorHAnsi"/>
              </w:rPr>
            </w:pPr>
            <w:r>
              <w:rPr>
                <w:rFonts w:cstheme="minorHAnsi"/>
              </w:rPr>
              <w:t>Robert M. Shaw</w:t>
            </w:r>
          </w:p>
        </w:tc>
      </w:tr>
      <w:tr w:rsidR="00897797" w:rsidRPr="00D330AE" w14:paraId="764A01FD" w14:textId="77777777" w:rsidTr="00BB7984">
        <w:tc>
          <w:tcPr>
            <w:tcW w:w="4495" w:type="dxa"/>
          </w:tcPr>
          <w:p w14:paraId="266B530E" w14:textId="77777777" w:rsidR="00897797" w:rsidRPr="00D330AE" w:rsidRDefault="00897797" w:rsidP="00BB7984">
            <w:pPr>
              <w:textAlignment w:val="baseline"/>
              <w:rPr>
                <w:color w:val="000000"/>
                <w:sz w:val="24"/>
                <w:szCs w:val="24"/>
              </w:rPr>
            </w:pPr>
          </w:p>
        </w:tc>
        <w:tc>
          <w:tcPr>
            <w:tcW w:w="4495" w:type="dxa"/>
          </w:tcPr>
          <w:p w14:paraId="7E5DF9ED" w14:textId="77777777" w:rsidR="00897797" w:rsidRPr="00D330AE" w:rsidRDefault="00897797" w:rsidP="00BB7984">
            <w:pPr>
              <w:pStyle w:val="ListParagraph"/>
              <w:ind w:left="0" w:firstLine="1"/>
              <w:rPr>
                <w:rFonts w:cstheme="minorHAnsi"/>
              </w:rPr>
            </w:pPr>
          </w:p>
        </w:tc>
      </w:tr>
      <w:tr w:rsidR="00897797" w:rsidRPr="00D330AE" w14:paraId="73B7E362" w14:textId="77777777" w:rsidTr="00BB7984">
        <w:trPr>
          <w:trHeight w:val="457"/>
        </w:trPr>
        <w:tc>
          <w:tcPr>
            <w:tcW w:w="4495" w:type="dxa"/>
          </w:tcPr>
          <w:p w14:paraId="103B41B9" w14:textId="77777777" w:rsidR="00897797" w:rsidRPr="00D330AE" w:rsidRDefault="00897797" w:rsidP="00BB7984">
            <w:pPr>
              <w:textAlignment w:val="baseline"/>
              <w:rPr>
                <w:color w:val="000000"/>
                <w:sz w:val="24"/>
                <w:szCs w:val="24"/>
              </w:rPr>
            </w:pPr>
            <w:r w:rsidRPr="00D330AE">
              <w:rPr>
                <w:color w:val="000000"/>
                <w:sz w:val="24"/>
                <w:szCs w:val="24"/>
              </w:rPr>
              <w:t>Date: ____________________________</w:t>
            </w:r>
          </w:p>
        </w:tc>
        <w:tc>
          <w:tcPr>
            <w:tcW w:w="4495" w:type="dxa"/>
          </w:tcPr>
          <w:p w14:paraId="4C54FE98" w14:textId="77777777" w:rsidR="00897797" w:rsidRPr="00D330AE" w:rsidRDefault="00897797" w:rsidP="00BB7984">
            <w:pPr>
              <w:pStyle w:val="ListParagraph"/>
              <w:ind w:left="0" w:firstLine="1"/>
              <w:rPr>
                <w:rFonts w:cstheme="minorHAnsi"/>
              </w:rPr>
            </w:pPr>
            <w:r w:rsidRPr="00D330AE">
              <w:rPr>
                <w:color w:val="000000" w:themeColor="text1"/>
                <w:sz w:val="24"/>
                <w:szCs w:val="24"/>
              </w:rPr>
              <w:t>Date: ____________________________</w:t>
            </w:r>
          </w:p>
        </w:tc>
      </w:tr>
    </w:tbl>
    <w:p w14:paraId="709B2275" w14:textId="77777777" w:rsidR="00897797" w:rsidRPr="00D330AE" w:rsidRDefault="00897797" w:rsidP="00897797">
      <w:pPr>
        <w:jc w:val="both"/>
        <w:textAlignment w:val="baseline"/>
        <w:rPr>
          <w:color w:val="000000"/>
          <w:sz w:val="24"/>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3"/>
        <w:gridCol w:w="4667"/>
      </w:tblGrid>
      <w:tr w:rsidR="00897797" w:rsidRPr="00D330AE" w14:paraId="124F0BA1" w14:textId="77777777" w:rsidTr="00BB7984">
        <w:tc>
          <w:tcPr>
            <w:tcW w:w="4495" w:type="dxa"/>
          </w:tcPr>
          <w:p w14:paraId="0A85C616" w14:textId="77777777" w:rsidR="00897797" w:rsidRPr="00D330AE" w:rsidRDefault="00897797" w:rsidP="00BB7984">
            <w:pPr>
              <w:ind w:right="-90"/>
              <w:rPr>
                <w:rFonts w:cstheme="minorHAnsi"/>
              </w:rPr>
            </w:pPr>
            <w:r w:rsidRPr="00D330AE">
              <w:rPr>
                <w:rFonts w:cstheme="minorHAnsi"/>
              </w:rPr>
              <w:t>Vendor</w:t>
            </w:r>
          </w:p>
        </w:tc>
        <w:tc>
          <w:tcPr>
            <w:tcW w:w="4495" w:type="dxa"/>
          </w:tcPr>
          <w:p w14:paraId="490CFCE7" w14:textId="1FE27B28" w:rsidR="00897797" w:rsidRPr="00D330AE" w:rsidRDefault="00897797" w:rsidP="00BB7984">
            <w:pPr>
              <w:pStyle w:val="ListParagraph"/>
              <w:ind w:left="0" w:firstLine="1"/>
              <w:rPr>
                <w:rFonts w:cstheme="minorHAnsi"/>
              </w:rPr>
            </w:pPr>
            <w:r w:rsidRPr="00D330AE">
              <w:t>Approved as to Form</w:t>
            </w:r>
          </w:p>
        </w:tc>
      </w:tr>
      <w:tr w:rsidR="00897797" w:rsidRPr="00D330AE" w14:paraId="359F2CB7" w14:textId="77777777" w:rsidTr="00BB7984">
        <w:tc>
          <w:tcPr>
            <w:tcW w:w="4495" w:type="dxa"/>
          </w:tcPr>
          <w:p w14:paraId="7D7DCD91" w14:textId="77777777" w:rsidR="00897797" w:rsidRPr="00D330AE" w:rsidRDefault="00897797" w:rsidP="00BB7984">
            <w:pPr>
              <w:rPr>
                <w:rFonts w:cstheme="minorHAnsi"/>
              </w:rPr>
            </w:pPr>
          </w:p>
          <w:p w14:paraId="5E4428B6" w14:textId="77777777" w:rsidR="00897797" w:rsidRPr="00D330AE" w:rsidRDefault="00897797" w:rsidP="00BB7984">
            <w:pPr>
              <w:rPr>
                <w:rFonts w:cstheme="minorHAnsi"/>
              </w:rPr>
            </w:pPr>
          </w:p>
        </w:tc>
        <w:tc>
          <w:tcPr>
            <w:tcW w:w="4495" w:type="dxa"/>
          </w:tcPr>
          <w:p w14:paraId="77DAC3D4" w14:textId="77777777" w:rsidR="00897797" w:rsidRPr="00D330AE" w:rsidRDefault="00897797" w:rsidP="00BB7984">
            <w:pPr>
              <w:pStyle w:val="ListParagraph"/>
              <w:ind w:left="0" w:firstLine="1"/>
              <w:rPr>
                <w:rFonts w:cstheme="minorHAnsi"/>
              </w:rPr>
            </w:pPr>
          </w:p>
          <w:p w14:paraId="1E978392" w14:textId="77777777" w:rsidR="00897797" w:rsidRPr="00D330AE" w:rsidRDefault="00897797" w:rsidP="00BB7984">
            <w:pPr>
              <w:pStyle w:val="ListParagraph"/>
              <w:ind w:left="0" w:firstLine="1"/>
              <w:rPr>
                <w:rFonts w:cstheme="minorHAnsi"/>
              </w:rPr>
            </w:pPr>
          </w:p>
        </w:tc>
      </w:tr>
      <w:tr w:rsidR="00897797" w:rsidRPr="00D330AE" w14:paraId="7ED9386B" w14:textId="77777777" w:rsidTr="00BB7984">
        <w:tc>
          <w:tcPr>
            <w:tcW w:w="4495" w:type="dxa"/>
          </w:tcPr>
          <w:p w14:paraId="3683368F" w14:textId="77777777" w:rsidR="00897797" w:rsidRPr="00D330AE" w:rsidRDefault="00897797" w:rsidP="00BB7984">
            <w:pPr>
              <w:rPr>
                <w:rFonts w:cstheme="minorHAnsi"/>
              </w:rPr>
            </w:pPr>
            <w:r w:rsidRPr="00D330AE">
              <w:rPr>
                <w:rFonts w:cstheme="minorHAnsi"/>
              </w:rPr>
              <w:t>BY:__________________________________</w:t>
            </w:r>
          </w:p>
        </w:tc>
        <w:tc>
          <w:tcPr>
            <w:tcW w:w="4495" w:type="dxa"/>
          </w:tcPr>
          <w:p w14:paraId="62D0C9C3" w14:textId="77777777" w:rsidR="00897797" w:rsidRPr="00D330AE" w:rsidRDefault="00897797" w:rsidP="00BB7984">
            <w:pPr>
              <w:pStyle w:val="ListParagraph"/>
              <w:ind w:left="0" w:firstLine="1"/>
              <w:rPr>
                <w:rFonts w:cstheme="minorHAnsi"/>
              </w:rPr>
            </w:pPr>
            <w:r w:rsidRPr="00D330AE">
              <w:t>BY:______________________________________</w:t>
            </w:r>
          </w:p>
        </w:tc>
      </w:tr>
      <w:tr w:rsidR="00897797" w:rsidRPr="00D330AE" w14:paraId="389C6A8E" w14:textId="77777777" w:rsidTr="00BB7984">
        <w:tc>
          <w:tcPr>
            <w:tcW w:w="4495" w:type="dxa"/>
          </w:tcPr>
          <w:p w14:paraId="6E56675D" w14:textId="77777777" w:rsidR="00897797" w:rsidRPr="00D330AE" w:rsidRDefault="00897797" w:rsidP="00BB7984">
            <w:pPr>
              <w:textAlignment w:val="baseline"/>
              <w:rPr>
                <w:color w:val="000000"/>
                <w:sz w:val="18"/>
                <w:szCs w:val="18"/>
              </w:rPr>
            </w:pPr>
            <w:r w:rsidRPr="00D330AE">
              <w:rPr>
                <w:color w:val="000000"/>
                <w:sz w:val="24"/>
                <w:szCs w:val="24"/>
              </w:rPr>
              <w:t>Title:_____________________________</w:t>
            </w:r>
          </w:p>
        </w:tc>
        <w:tc>
          <w:tcPr>
            <w:tcW w:w="4495" w:type="dxa"/>
          </w:tcPr>
          <w:p w14:paraId="03C85CCA" w14:textId="549D8331" w:rsidR="00897797" w:rsidRPr="00D330AE" w:rsidRDefault="008A0DBE" w:rsidP="00BB7984">
            <w:pPr>
              <w:pStyle w:val="ListParagraph"/>
              <w:ind w:left="0" w:firstLine="1"/>
              <w:rPr>
                <w:rFonts w:cstheme="minorHAnsi"/>
              </w:rPr>
            </w:pPr>
            <w:r>
              <w:t>Charles McKee</w:t>
            </w:r>
            <w:r w:rsidR="00012F2D">
              <w:t>,</w:t>
            </w:r>
            <w:r w:rsidR="00897797" w:rsidRPr="00D330AE">
              <w:t xml:space="preserve"> General Counsel</w:t>
            </w:r>
          </w:p>
        </w:tc>
      </w:tr>
      <w:tr w:rsidR="00897797" w:rsidRPr="00D330AE" w14:paraId="0C02E350" w14:textId="77777777" w:rsidTr="00BB7984">
        <w:tc>
          <w:tcPr>
            <w:tcW w:w="4495" w:type="dxa"/>
          </w:tcPr>
          <w:p w14:paraId="63B093C3" w14:textId="77777777" w:rsidR="00897797" w:rsidRPr="00D330AE" w:rsidRDefault="00897797" w:rsidP="00BB7984">
            <w:pPr>
              <w:textAlignment w:val="baseline"/>
              <w:rPr>
                <w:color w:val="000000"/>
                <w:sz w:val="24"/>
                <w:szCs w:val="24"/>
              </w:rPr>
            </w:pPr>
          </w:p>
        </w:tc>
        <w:tc>
          <w:tcPr>
            <w:tcW w:w="4495" w:type="dxa"/>
          </w:tcPr>
          <w:p w14:paraId="0821994D" w14:textId="77777777" w:rsidR="00897797" w:rsidRPr="00D330AE" w:rsidRDefault="00897797" w:rsidP="00BB7984">
            <w:pPr>
              <w:pStyle w:val="ListParagraph"/>
              <w:ind w:left="0" w:firstLine="1"/>
              <w:rPr>
                <w:rFonts w:cstheme="minorHAnsi"/>
              </w:rPr>
            </w:pPr>
          </w:p>
        </w:tc>
      </w:tr>
      <w:tr w:rsidR="00897797" w14:paraId="0580AD79" w14:textId="77777777" w:rsidTr="00BB7984">
        <w:trPr>
          <w:trHeight w:val="376"/>
        </w:trPr>
        <w:tc>
          <w:tcPr>
            <w:tcW w:w="4495" w:type="dxa"/>
          </w:tcPr>
          <w:p w14:paraId="65D71A59" w14:textId="77777777" w:rsidR="00897797" w:rsidRPr="00D330AE" w:rsidRDefault="00897797" w:rsidP="00BB7984">
            <w:pPr>
              <w:textAlignment w:val="baseline"/>
              <w:rPr>
                <w:color w:val="000000"/>
                <w:sz w:val="24"/>
                <w:szCs w:val="24"/>
              </w:rPr>
            </w:pPr>
            <w:r w:rsidRPr="00D330AE">
              <w:rPr>
                <w:color w:val="000000"/>
                <w:sz w:val="24"/>
                <w:szCs w:val="24"/>
              </w:rPr>
              <w:t>Date: ____________________________</w:t>
            </w:r>
          </w:p>
        </w:tc>
        <w:tc>
          <w:tcPr>
            <w:tcW w:w="4495" w:type="dxa"/>
          </w:tcPr>
          <w:p w14:paraId="081AC192" w14:textId="77777777" w:rsidR="00897797" w:rsidRDefault="00897797" w:rsidP="00BB7984">
            <w:pPr>
              <w:pStyle w:val="ListParagraph"/>
              <w:ind w:left="0" w:firstLine="1"/>
              <w:rPr>
                <w:rFonts w:cstheme="minorHAnsi"/>
              </w:rPr>
            </w:pPr>
            <w:r w:rsidRPr="00D330AE">
              <w:rPr>
                <w:color w:val="000000" w:themeColor="text1"/>
                <w:sz w:val="24"/>
                <w:szCs w:val="24"/>
              </w:rPr>
              <w:t>Date: ____________________________</w:t>
            </w:r>
          </w:p>
        </w:tc>
      </w:tr>
    </w:tbl>
    <w:p w14:paraId="348BAD9C" w14:textId="77777777" w:rsidR="00897797" w:rsidRDefault="00897797" w:rsidP="00897797">
      <w:pPr>
        <w:rPr>
          <w:rFonts w:eastAsia="Times New Roman" w:cstheme="minorHAnsi"/>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4"/>
        <w:gridCol w:w="4666"/>
      </w:tblGrid>
      <w:tr w:rsidR="00897797" w14:paraId="5263E9B0" w14:textId="77777777" w:rsidTr="00BB7984">
        <w:tc>
          <w:tcPr>
            <w:tcW w:w="4495" w:type="dxa"/>
          </w:tcPr>
          <w:p w14:paraId="6D900B6B" w14:textId="77777777" w:rsidR="00897797" w:rsidRPr="00B374BF" w:rsidRDefault="00897797" w:rsidP="00BB7984">
            <w:pPr>
              <w:ind w:right="-90"/>
              <w:rPr>
                <w:rFonts w:cstheme="minorHAnsi"/>
              </w:rPr>
            </w:pPr>
          </w:p>
        </w:tc>
        <w:tc>
          <w:tcPr>
            <w:tcW w:w="4495" w:type="dxa"/>
          </w:tcPr>
          <w:p w14:paraId="4A12E83B" w14:textId="77777777" w:rsidR="00897797" w:rsidRDefault="00897797" w:rsidP="00BB7984">
            <w:pPr>
              <w:pStyle w:val="ListParagraph"/>
              <w:ind w:left="0"/>
              <w:rPr>
                <w:rFonts w:cstheme="minorHAnsi"/>
              </w:rPr>
            </w:pPr>
            <w:r w:rsidRPr="13321FE5">
              <w:t>Approved</w:t>
            </w:r>
            <w:r>
              <w:t xml:space="preserve"> as to Financial Terms</w:t>
            </w:r>
          </w:p>
        </w:tc>
      </w:tr>
      <w:tr w:rsidR="00897797" w14:paraId="164EFE19" w14:textId="77777777" w:rsidTr="00BB7984">
        <w:tc>
          <w:tcPr>
            <w:tcW w:w="4495" w:type="dxa"/>
          </w:tcPr>
          <w:p w14:paraId="5E08DF00" w14:textId="77777777" w:rsidR="00897797" w:rsidRPr="00B374BF" w:rsidRDefault="00897797" w:rsidP="00BB7984">
            <w:pPr>
              <w:rPr>
                <w:rFonts w:cstheme="minorHAnsi"/>
              </w:rPr>
            </w:pPr>
          </w:p>
        </w:tc>
        <w:tc>
          <w:tcPr>
            <w:tcW w:w="4495" w:type="dxa"/>
          </w:tcPr>
          <w:p w14:paraId="155FE994" w14:textId="77777777" w:rsidR="00897797" w:rsidRDefault="00897797" w:rsidP="00BB7984">
            <w:pPr>
              <w:pStyle w:val="ListParagraph"/>
              <w:ind w:left="0"/>
              <w:rPr>
                <w:rFonts w:cstheme="minorHAnsi"/>
              </w:rPr>
            </w:pPr>
          </w:p>
          <w:p w14:paraId="1B909FCB" w14:textId="77777777" w:rsidR="00897797" w:rsidRDefault="00897797" w:rsidP="00BB7984">
            <w:pPr>
              <w:pStyle w:val="ListParagraph"/>
              <w:ind w:left="0"/>
              <w:rPr>
                <w:rFonts w:cstheme="minorHAnsi"/>
              </w:rPr>
            </w:pPr>
          </w:p>
        </w:tc>
      </w:tr>
      <w:tr w:rsidR="00897797" w14:paraId="5253BA37" w14:textId="77777777" w:rsidTr="00BB7984">
        <w:tc>
          <w:tcPr>
            <w:tcW w:w="4495" w:type="dxa"/>
          </w:tcPr>
          <w:p w14:paraId="6F76C644" w14:textId="77777777" w:rsidR="00897797" w:rsidRPr="008634EB" w:rsidRDefault="00897797" w:rsidP="00BB7984">
            <w:pPr>
              <w:rPr>
                <w:rFonts w:cstheme="minorHAnsi"/>
                <w:highlight w:val="yellow"/>
              </w:rPr>
            </w:pPr>
          </w:p>
        </w:tc>
        <w:tc>
          <w:tcPr>
            <w:tcW w:w="4495" w:type="dxa"/>
          </w:tcPr>
          <w:p w14:paraId="3AA11FF5" w14:textId="77777777" w:rsidR="00897797" w:rsidRDefault="00897797" w:rsidP="00BB7984">
            <w:pPr>
              <w:pStyle w:val="ListParagraph"/>
              <w:ind w:left="0"/>
              <w:rPr>
                <w:rFonts w:cstheme="minorHAnsi"/>
              </w:rPr>
            </w:pPr>
            <w:r w:rsidRPr="13321FE5">
              <w:t>BY:______________________________________</w:t>
            </w:r>
          </w:p>
        </w:tc>
      </w:tr>
      <w:tr w:rsidR="00897797" w14:paraId="4265F98C" w14:textId="77777777" w:rsidTr="00BB7984">
        <w:tc>
          <w:tcPr>
            <w:tcW w:w="4495" w:type="dxa"/>
          </w:tcPr>
          <w:p w14:paraId="711BC35E" w14:textId="77777777" w:rsidR="00897797" w:rsidRPr="008634EB" w:rsidRDefault="00897797" w:rsidP="00BB7984">
            <w:pPr>
              <w:textAlignment w:val="baseline"/>
              <w:rPr>
                <w:color w:val="000000"/>
                <w:sz w:val="18"/>
                <w:szCs w:val="18"/>
                <w:highlight w:val="yellow"/>
              </w:rPr>
            </w:pPr>
          </w:p>
        </w:tc>
        <w:tc>
          <w:tcPr>
            <w:tcW w:w="4495" w:type="dxa"/>
          </w:tcPr>
          <w:p w14:paraId="5122E2DC" w14:textId="087024A5" w:rsidR="00897797" w:rsidRDefault="008A0DBE" w:rsidP="00BB7984">
            <w:pPr>
              <w:pStyle w:val="ListParagraph"/>
              <w:ind w:left="0"/>
              <w:rPr>
                <w:rFonts w:cstheme="minorHAnsi"/>
              </w:rPr>
            </w:pPr>
            <w:r>
              <w:t>Dewayne Woods</w:t>
            </w:r>
            <w:r w:rsidR="00897797" w:rsidRPr="0C704B1D">
              <w:t>, Chief Financial Officer</w:t>
            </w:r>
          </w:p>
        </w:tc>
      </w:tr>
      <w:tr w:rsidR="00897797" w14:paraId="16EDD3B8" w14:textId="77777777" w:rsidTr="00BB7984">
        <w:tc>
          <w:tcPr>
            <w:tcW w:w="4495" w:type="dxa"/>
          </w:tcPr>
          <w:p w14:paraId="5D2351B7" w14:textId="77777777" w:rsidR="00897797" w:rsidRDefault="00897797" w:rsidP="00BB7984">
            <w:pPr>
              <w:textAlignment w:val="baseline"/>
              <w:rPr>
                <w:color w:val="000000"/>
                <w:sz w:val="24"/>
                <w:szCs w:val="24"/>
              </w:rPr>
            </w:pPr>
          </w:p>
        </w:tc>
        <w:tc>
          <w:tcPr>
            <w:tcW w:w="4495" w:type="dxa"/>
          </w:tcPr>
          <w:p w14:paraId="2F02BBDD" w14:textId="77777777" w:rsidR="00897797" w:rsidRDefault="00897797" w:rsidP="00BB7984">
            <w:pPr>
              <w:pStyle w:val="ListParagraph"/>
              <w:ind w:left="0"/>
              <w:rPr>
                <w:rFonts w:cstheme="minorHAnsi"/>
              </w:rPr>
            </w:pPr>
          </w:p>
        </w:tc>
      </w:tr>
      <w:tr w:rsidR="00897797" w14:paraId="4E8E9AB5" w14:textId="77777777" w:rsidTr="00BB7984">
        <w:tc>
          <w:tcPr>
            <w:tcW w:w="4495" w:type="dxa"/>
          </w:tcPr>
          <w:p w14:paraId="3CE009CB" w14:textId="77777777" w:rsidR="00897797" w:rsidRDefault="00897797" w:rsidP="00BB7984">
            <w:pPr>
              <w:textAlignment w:val="baseline"/>
              <w:rPr>
                <w:color w:val="000000"/>
                <w:sz w:val="24"/>
                <w:szCs w:val="24"/>
              </w:rPr>
            </w:pPr>
          </w:p>
        </w:tc>
        <w:tc>
          <w:tcPr>
            <w:tcW w:w="4495" w:type="dxa"/>
          </w:tcPr>
          <w:p w14:paraId="79E48350" w14:textId="77777777" w:rsidR="00897797" w:rsidRDefault="00897797" w:rsidP="00BB7984">
            <w:pPr>
              <w:pStyle w:val="ListParagraph"/>
              <w:ind w:left="0"/>
              <w:rPr>
                <w:rFonts w:cstheme="minorHAnsi"/>
              </w:rPr>
            </w:pPr>
            <w:r w:rsidRPr="13321FE5">
              <w:rPr>
                <w:color w:val="000000" w:themeColor="text1"/>
                <w:sz w:val="24"/>
                <w:szCs w:val="24"/>
              </w:rPr>
              <w:t xml:space="preserve">Date: </w:t>
            </w:r>
            <w:r w:rsidRPr="00D330AE">
              <w:rPr>
                <w:b/>
                <w:bCs/>
                <w:color w:val="000000" w:themeColor="text1"/>
                <w:sz w:val="24"/>
                <w:szCs w:val="24"/>
              </w:rPr>
              <w:t>____________________________</w:t>
            </w:r>
          </w:p>
        </w:tc>
      </w:tr>
    </w:tbl>
    <w:p w14:paraId="022DAA0E" w14:textId="2CE1825A" w:rsidR="00897797" w:rsidRDefault="00897797" w:rsidP="005A4970">
      <w:pPr>
        <w:jc w:val="both"/>
        <w:textAlignment w:val="baseline"/>
        <w:rPr>
          <w:color w:val="000000"/>
          <w:sz w:val="24"/>
          <w:szCs w:val="24"/>
        </w:rPr>
      </w:pPr>
    </w:p>
    <w:p w14:paraId="23A4DC66" w14:textId="77777777" w:rsidR="007D5D39" w:rsidRDefault="007D5D39">
      <w:pPr>
        <w:rPr>
          <w:rFonts w:eastAsia="Times New Roman" w:cstheme="minorHAnsi"/>
        </w:rPr>
      </w:pPr>
      <w:r>
        <w:rPr>
          <w:rFonts w:eastAsia="Times New Roman" w:cstheme="minorHAnsi"/>
        </w:rPr>
        <w:br w:type="page"/>
      </w:r>
    </w:p>
    <w:p w14:paraId="768DAEA7" w14:textId="77777777" w:rsidR="00F02B26" w:rsidRDefault="00F02B26" w:rsidP="00F02B26">
      <w:pPr>
        <w:spacing w:after="0"/>
        <w:jc w:val="center"/>
      </w:pPr>
      <w:r w:rsidRPr="001639B4">
        <w:rPr>
          <w:b/>
          <w:bCs/>
        </w:rPr>
        <w:lastRenderedPageBreak/>
        <w:t>Exhibit A: Scope of Services</w:t>
      </w:r>
    </w:p>
    <w:p w14:paraId="3472403E" w14:textId="77777777" w:rsidR="00F02B26" w:rsidRDefault="00F02B26" w:rsidP="00F02B26">
      <w:pPr>
        <w:spacing w:before="100" w:beforeAutospacing="1" w:after="100" w:afterAutospacing="1" w:line="240" w:lineRule="auto"/>
        <w:jc w:val="center"/>
        <w:rPr>
          <w:rFonts w:eastAsia="Times New Roman" w:cstheme="minorHAnsi"/>
        </w:rPr>
      </w:pPr>
    </w:p>
    <w:p w14:paraId="1E1762DE" w14:textId="77777777" w:rsidR="00F02B26" w:rsidRDefault="00F02B26" w:rsidP="00F02B26">
      <w:pPr>
        <w:spacing w:before="100" w:beforeAutospacing="1" w:after="100" w:afterAutospacing="1" w:line="240" w:lineRule="auto"/>
        <w:jc w:val="center"/>
        <w:rPr>
          <w:rFonts w:eastAsia="Times New Roman" w:cstheme="minorHAnsi"/>
        </w:rPr>
      </w:pPr>
    </w:p>
    <w:p w14:paraId="0238980C" w14:textId="77777777" w:rsidR="00F02B26" w:rsidRDefault="00F02B26" w:rsidP="00F02B26">
      <w:pPr>
        <w:spacing w:before="100" w:beforeAutospacing="1" w:after="100" w:afterAutospacing="1" w:line="240" w:lineRule="auto"/>
        <w:jc w:val="center"/>
        <w:rPr>
          <w:rFonts w:eastAsia="Times New Roman" w:cstheme="minorHAnsi"/>
        </w:rPr>
      </w:pPr>
    </w:p>
    <w:p w14:paraId="502DBD14" w14:textId="77777777" w:rsidR="00F02B26" w:rsidRDefault="00F02B26" w:rsidP="00F02B26">
      <w:pPr>
        <w:spacing w:before="100" w:beforeAutospacing="1" w:after="100" w:afterAutospacing="1" w:line="240" w:lineRule="auto"/>
        <w:jc w:val="center"/>
        <w:rPr>
          <w:rFonts w:eastAsia="Times New Roman" w:cstheme="minorHAnsi"/>
        </w:rPr>
      </w:pPr>
    </w:p>
    <w:p w14:paraId="05BB955E" w14:textId="77777777" w:rsidR="00F02B26" w:rsidRDefault="00F02B26" w:rsidP="00F02B26">
      <w:pPr>
        <w:spacing w:before="100" w:beforeAutospacing="1" w:after="100" w:afterAutospacing="1" w:line="240" w:lineRule="auto"/>
        <w:jc w:val="center"/>
        <w:rPr>
          <w:rFonts w:eastAsia="Times New Roman" w:cstheme="minorHAnsi"/>
        </w:rPr>
      </w:pPr>
    </w:p>
    <w:p w14:paraId="085DED40" w14:textId="77777777" w:rsidR="00F02B26" w:rsidRDefault="00F02B26" w:rsidP="00F02B26">
      <w:pPr>
        <w:spacing w:before="100" w:beforeAutospacing="1" w:after="100" w:afterAutospacing="1" w:line="240" w:lineRule="auto"/>
        <w:jc w:val="center"/>
        <w:rPr>
          <w:rFonts w:eastAsia="Times New Roman" w:cstheme="minorHAnsi"/>
        </w:rPr>
      </w:pPr>
    </w:p>
    <w:p w14:paraId="16636946" w14:textId="77777777" w:rsidR="00F02B26" w:rsidRDefault="00F02B26" w:rsidP="00F02B26">
      <w:pPr>
        <w:spacing w:before="100" w:beforeAutospacing="1" w:after="100" w:afterAutospacing="1" w:line="240" w:lineRule="auto"/>
        <w:jc w:val="center"/>
        <w:rPr>
          <w:rFonts w:eastAsia="Times New Roman" w:cstheme="minorHAnsi"/>
        </w:rPr>
      </w:pPr>
    </w:p>
    <w:p w14:paraId="7ECA5EAB" w14:textId="77777777" w:rsidR="00F02B26" w:rsidRDefault="00F02B26" w:rsidP="00F02B26">
      <w:pPr>
        <w:rPr>
          <w:rFonts w:eastAsia="Times New Roman" w:cstheme="minorHAnsi"/>
        </w:rPr>
      </w:pPr>
      <w:r>
        <w:rPr>
          <w:rFonts w:eastAsia="Times New Roman" w:cstheme="minorHAnsi"/>
        </w:rPr>
        <w:br w:type="page"/>
      </w:r>
    </w:p>
    <w:p w14:paraId="0227BF25" w14:textId="77777777" w:rsidR="00BB265A" w:rsidRDefault="00BB265A" w:rsidP="00BB265A">
      <w:pPr>
        <w:spacing w:before="100" w:beforeAutospacing="1" w:after="100" w:afterAutospacing="1" w:line="240" w:lineRule="auto"/>
        <w:jc w:val="center"/>
        <w:rPr>
          <w:rFonts w:eastAsia="Times New Roman" w:cstheme="minorHAnsi"/>
          <w:b/>
          <w:bCs/>
        </w:rPr>
      </w:pPr>
      <w:r w:rsidRPr="001639B4">
        <w:rPr>
          <w:rFonts w:eastAsia="Times New Roman" w:cstheme="minorHAnsi"/>
          <w:b/>
          <w:bCs/>
        </w:rPr>
        <w:lastRenderedPageBreak/>
        <w:t>Exhibit B: Payment Terms</w:t>
      </w:r>
    </w:p>
    <w:p w14:paraId="49DCA2E4" w14:textId="77777777" w:rsidR="00BB265A" w:rsidRDefault="00BB265A" w:rsidP="00BB265A">
      <w:pPr>
        <w:spacing w:before="100" w:beforeAutospacing="1" w:after="100" w:afterAutospacing="1" w:line="240" w:lineRule="auto"/>
        <w:jc w:val="center"/>
        <w:rPr>
          <w:rFonts w:eastAsia="Times New Roman" w:cstheme="minorHAnsi"/>
        </w:rPr>
      </w:pPr>
    </w:p>
    <w:p w14:paraId="3061E45E" w14:textId="77777777" w:rsidR="00BB265A" w:rsidRDefault="00BB265A" w:rsidP="00BB265A">
      <w:pPr>
        <w:spacing w:before="100" w:beforeAutospacing="1" w:after="100" w:afterAutospacing="1" w:line="240" w:lineRule="auto"/>
        <w:jc w:val="center"/>
        <w:rPr>
          <w:rFonts w:eastAsia="Times New Roman" w:cstheme="minorHAnsi"/>
        </w:rPr>
      </w:pPr>
    </w:p>
    <w:p w14:paraId="3682A4F8" w14:textId="77777777" w:rsidR="00BB265A" w:rsidRDefault="00BB265A" w:rsidP="00BB265A">
      <w:pPr>
        <w:spacing w:before="100" w:beforeAutospacing="1" w:after="100" w:afterAutospacing="1" w:line="240" w:lineRule="auto"/>
        <w:jc w:val="center"/>
        <w:rPr>
          <w:rFonts w:eastAsia="Times New Roman" w:cstheme="minorHAnsi"/>
        </w:rPr>
      </w:pPr>
    </w:p>
    <w:p w14:paraId="4CFF881F" w14:textId="77777777" w:rsidR="00BB265A" w:rsidRDefault="00BB265A" w:rsidP="00BB265A">
      <w:pPr>
        <w:spacing w:before="100" w:beforeAutospacing="1" w:after="100" w:afterAutospacing="1" w:line="240" w:lineRule="auto"/>
        <w:jc w:val="center"/>
        <w:rPr>
          <w:rFonts w:eastAsia="Times New Roman" w:cstheme="minorHAnsi"/>
        </w:rPr>
      </w:pPr>
    </w:p>
    <w:p w14:paraId="0215F8CA" w14:textId="77777777" w:rsidR="00BB265A" w:rsidRDefault="00BB265A" w:rsidP="00BB265A">
      <w:pPr>
        <w:spacing w:before="100" w:beforeAutospacing="1" w:after="100" w:afterAutospacing="1" w:line="240" w:lineRule="auto"/>
        <w:jc w:val="center"/>
        <w:rPr>
          <w:rFonts w:eastAsia="Times New Roman" w:cstheme="minorHAnsi"/>
        </w:rPr>
      </w:pPr>
    </w:p>
    <w:p w14:paraId="1FF60399" w14:textId="77777777" w:rsidR="00BB265A" w:rsidRDefault="00BB265A" w:rsidP="00BB265A">
      <w:pPr>
        <w:spacing w:before="100" w:beforeAutospacing="1" w:after="100" w:afterAutospacing="1" w:line="240" w:lineRule="auto"/>
        <w:jc w:val="center"/>
        <w:rPr>
          <w:rFonts w:eastAsia="Times New Roman" w:cstheme="minorHAnsi"/>
        </w:rPr>
      </w:pPr>
    </w:p>
    <w:p w14:paraId="3BF4D07D" w14:textId="77777777" w:rsidR="00BB265A" w:rsidRDefault="00BB265A" w:rsidP="00BB265A">
      <w:pPr>
        <w:spacing w:before="100" w:beforeAutospacing="1" w:after="100" w:afterAutospacing="1" w:line="240" w:lineRule="auto"/>
        <w:jc w:val="center"/>
        <w:rPr>
          <w:rFonts w:eastAsia="Times New Roman" w:cstheme="minorHAnsi"/>
        </w:rPr>
      </w:pPr>
    </w:p>
    <w:p w14:paraId="39EF15F7" w14:textId="29FAE480" w:rsidR="00E7362C" w:rsidRDefault="00E7362C">
      <w:pPr>
        <w:rPr>
          <w:rFonts w:eastAsia="Times New Roman" w:cstheme="minorHAnsi"/>
        </w:rPr>
      </w:pPr>
      <w:r>
        <w:rPr>
          <w:rFonts w:eastAsia="Times New Roman" w:cstheme="minorHAnsi"/>
        </w:rPr>
        <w:br w:type="page"/>
      </w:r>
    </w:p>
    <w:p w14:paraId="038B63CA" w14:textId="77777777" w:rsidR="00E7362C" w:rsidRDefault="00E7362C" w:rsidP="00E7362C">
      <w:pPr>
        <w:spacing w:before="100" w:beforeAutospacing="1" w:after="100" w:afterAutospacing="1" w:line="240" w:lineRule="auto"/>
        <w:jc w:val="center"/>
        <w:rPr>
          <w:rFonts w:eastAsia="Times New Roman" w:cstheme="minorHAnsi"/>
          <w:b/>
          <w:bCs/>
        </w:rPr>
      </w:pPr>
      <w:r>
        <w:rPr>
          <w:rFonts w:eastAsia="Times New Roman" w:cstheme="minorHAnsi"/>
          <w:b/>
          <w:bCs/>
        </w:rPr>
        <w:lastRenderedPageBreak/>
        <w:t>Exhibit C: Procedures for Unauthorized Release of Covered Information</w:t>
      </w:r>
    </w:p>
    <w:p w14:paraId="157FF33C" w14:textId="77777777" w:rsidR="00E7362C" w:rsidRDefault="00E7362C" w:rsidP="00E7362C">
      <w:pPr>
        <w:spacing w:before="100" w:beforeAutospacing="1" w:after="100" w:afterAutospacing="1" w:line="240" w:lineRule="auto"/>
        <w:rPr>
          <w:rFonts w:eastAsia="Times New Roman" w:cstheme="minorHAnsi"/>
          <w:b/>
          <w:u w:val="single"/>
        </w:rPr>
      </w:pPr>
      <w:r>
        <w:rPr>
          <w:rFonts w:eastAsia="Times New Roman" w:cstheme="minorHAnsi"/>
          <w:b/>
          <w:u w:val="single"/>
        </w:rPr>
        <w:t>SCOPE</w:t>
      </w:r>
    </w:p>
    <w:p w14:paraId="68A2F6C6" w14:textId="77777777" w:rsidR="00E7362C" w:rsidRDefault="00E7362C" w:rsidP="00E7362C">
      <w:pPr>
        <w:spacing w:before="100" w:beforeAutospacing="1" w:after="100" w:afterAutospacing="1" w:line="240" w:lineRule="auto"/>
        <w:rPr>
          <w:rFonts w:eastAsia="Times New Roman" w:cstheme="minorHAnsi"/>
          <w:bCs/>
        </w:rPr>
      </w:pPr>
      <w:r>
        <w:rPr>
          <w:rFonts w:eastAsia="Times New Roman" w:cstheme="minorHAnsi"/>
          <w:bCs/>
        </w:rPr>
        <w:t xml:space="preserve">CONTRACTOR hereby agrees to adhere to these Procedures for detecting and reporting the unauthorized release of Covered Information, including Protected Personal Information (“PPI”). </w:t>
      </w:r>
    </w:p>
    <w:p w14:paraId="4EE1E9B0" w14:textId="77777777" w:rsidR="00E7362C" w:rsidRDefault="00E7362C" w:rsidP="00E7362C">
      <w:pPr>
        <w:spacing w:before="100" w:beforeAutospacing="1" w:after="100" w:afterAutospacing="1" w:line="240" w:lineRule="auto"/>
        <w:rPr>
          <w:rFonts w:eastAsia="Times New Roman" w:cstheme="minorHAnsi"/>
          <w:bCs/>
        </w:rPr>
      </w:pPr>
      <w:r>
        <w:rPr>
          <w:rFonts w:eastAsia="Times New Roman" w:cstheme="minorHAnsi"/>
          <w:bCs/>
        </w:rPr>
        <w:t>These Procedures apply to the following unauthorized release activities:</w:t>
      </w:r>
    </w:p>
    <w:p w14:paraId="4BCEE405" w14:textId="77777777" w:rsidR="00E7362C" w:rsidRDefault="00E7362C" w:rsidP="00E7362C">
      <w:pPr>
        <w:pStyle w:val="ListParagraph"/>
        <w:numPr>
          <w:ilvl w:val="0"/>
          <w:numId w:val="22"/>
        </w:numPr>
        <w:spacing w:before="100" w:beforeAutospacing="1" w:after="100" w:afterAutospacing="1" w:line="240" w:lineRule="auto"/>
        <w:rPr>
          <w:rFonts w:eastAsia="Times New Roman" w:cstheme="minorHAnsi"/>
          <w:bCs/>
        </w:rPr>
      </w:pPr>
      <w:r>
        <w:rPr>
          <w:rFonts w:eastAsia="Times New Roman" w:cstheme="minorHAnsi"/>
          <w:bCs/>
        </w:rPr>
        <w:t>Unauthorized access</w:t>
      </w:r>
    </w:p>
    <w:p w14:paraId="5B0E80E9" w14:textId="77777777" w:rsidR="00E7362C" w:rsidRDefault="00E7362C" w:rsidP="00E7362C">
      <w:pPr>
        <w:pStyle w:val="ListParagraph"/>
        <w:numPr>
          <w:ilvl w:val="0"/>
          <w:numId w:val="22"/>
        </w:numPr>
        <w:spacing w:before="100" w:beforeAutospacing="1" w:after="100" w:afterAutospacing="1" w:line="240" w:lineRule="auto"/>
        <w:rPr>
          <w:rFonts w:eastAsia="Times New Roman" w:cstheme="minorHAnsi"/>
          <w:bCs/>
        </w:rPr>
      </w:pPr>
      <w:r>
        <w:rPr>
          <w:rFonts w:eastAsia="Times New Roman" w:cstheme="minorHAnsi"/>
          <w:bCs/>
        </w:rPr>
        <w:t>Unauthorized destruction</w:t>
      </w:r>
    </w:p>
    <w:p w14:paraId="56745677" w14:textId="77777777" w:rsidR="00E7362C" w:rsidRDefault="00E7362C" w:rsidP="00E7362C">
      <w:pPr>
        <w:pStyle w:val="ListParagraph"/>
        <w:numPr>
          <w:ilvl w:val="0"/>
          <w:numId w:val="22"/>
        </w:numPr>
        <w:spacing w:before="100" w:beforeAutospacing="1" w:after="100" w:afterAutospacing="1" w:line="240" w:lineRule="auto"/>
        <w:rPr>
          <w:rFonts w:eastAsia="Times New Roman" w:cstheme="minorHAnsi"/>
          <w:bCs/>
        </w:rPr>
      </w:pPr>
      <w:r>
        <w:rPr>
          <w:rFonts w:eastAsia="Times New Roman" w:cstheme="minorHAnsi"/>
          <w:bCs/>
        </w:rPr>
        <w:t>Unauthorized use</w:t>
      </w:r>
    </w:p>
    <w:p w14:paraId="4825FBAE" w14:textId="77777777" w:rsidR="00E7362C" w:rsidRDefault="00E7362C" w:rsidP="00E7362C">
      <w:pPr>
        <w:pStyle w:val="ListParagraph"/>
        <w:numPr>
          <w:ilvl w:val="0"/>
          <w:numId w:val="22"/>
        </w:numPr>
        <w:spacing w:before="100" w:beforeAutospacing="1" w:after="100" w:afterAutospacing="1" w:line="240" w:lineRule="auto"/>
        <w:rPr>
          <w:rFonts w:eastAsia="Times New Roman" w:cstheme="minorHAnsi"/>
          <w:bCs/>
        </w:rPr>
      </w:pPr>
      <w:r>
        <w:rPr>
          <w:rFonts w:eastAsia="Times New Roman" w:cstheme="minorHAnsi"/>
          <w:bCs/>
        </w:rPr>
        <w:t>Unauthorized modification</w:t>
      </w:r>
    </w:p>
    <w:p w14:paraId="743523FD" w14:textId="77777777" w:rsidR="00E7362C" w:rsidRDefault="00E7362C" w:rsidP="00E7362C">
      <w:pPr>
        <w:pStyle w:val="ListParagraph"/>
        <w:numPr>
          <w:ilvl w:val="0"/>
          <w:numId w:val="22"/>
        </w:numPr>
        <w:spacing w:before="100" w:beforeAutospacing="1" w:after="100" w:afterAutospacing="1" w:line="240" w:lineRule="auto"/>
        <w:rPr>
          <w:rFonts w:eastAsia="Times New Roman" w:cstheme="minorHAnsi"/>
          <w:bCs/>
        </w:rPr>
      </w:pPr>
      <w:r>
        <w:rPr>
          <w:rFonts w:eastAsia="Times New Roman" w:cstheme="minorHAnsi"/>
          <w:bCs/>
        </w:rPr>
        <w:t>Disclosure to third parties for Secondary Purposes (see below)</w:t>
      </w:r>
    </w:p>
    <w:p w14:paraId="35B2A2B0" w14:textId="77777777" w:rsidR="00E7362C" w:rsidRDefault="00E7362C" w:rsidP="00E7362C">
      <w:pPr>
        <w:spacing w:before="100" w:beforeAutospacing="1" w:after="100" w:afterAutospacing="1" w:line="240" w:lineRule="auto"/>
        <w:rPr>
          <w:rFonts w:eastAsia="Times New Roman" w:cstheme="minorHAnsi"/>
          <w:b/>
          <w:u w:val="single"/>
        </w:rPr>
      </w:pPr>
      <w:r>
        <w:rPr>
          <w:rFonts w:eastAsia="Times New Roman" w:cstheme="minorHAnsi"/>
          <w:b/>
          <w:u w:val="single"/>
        </w:rPr>
        <w:t>DEFINITIONS</w:t>
      </w:r>
    </w:p>
    <w:p w14:paraId="2118047E" w14:textId="77777777" w:rsidR="00E7362C" w:rsidRDefault="00E7362C" w:rsidP="00E7362C">
      <w:pPr>
        <w:spacing w:before="100" w:beforeAutospacing="1" w:after="100" w:afterAutospacing="1" w:line="240" w:lineRule="auto"/>
      </w:pPr>
      <w:r>
        <w:rPr>
          <w:b/>
          <w:bCs/>
          <w:u w:val="single"/>
        </w:rPr>
        <w:t>Covered Entity</w:t>
      </w:r>
      <w:r>
        <w:t xml:space="preserve"> – (1) any Community Choice Aggregator or Electrical Service Provider (when providing service to residential or small commercial customers), or any third party that provides services to a Community Choice Aggregator or Electrical Service Provider (when providing service to residential or small commercial customers) under contract, (2) any third party who accesses, collects, stores, uses or discloses covered information pursuant to an order of the Commission, unless specifically exempted, who obtains this information from an electrical corporation, a Community Choice Aggregator or an Electrical Service Provider (when providing service to residential or small commercial customers), or (3) any third party, when authorized by the customer, that accesses, collects, stores, uses, or discloses covered information relating to 11 or more customers who obtains this information from an electrical corporation, a Community Choice Aggregator or an Electrical Service Provider (when providing service to residential or small commercial customers).</w:t>
      </w:r>
    </w:p>
    <w:p w14:paraId="31712559" w14:textId="77777777" w:rsidR="00E7362C" w:rsidRDefault="00E7362C" w:rsidP="00E7362C">
      <w:pPr>
        <w:spacing w:before="100" w:beforeAutospacing="1" w:after="100" w:afterAutospacing="1" w:line="240" w:lineRule="auto"/>
      </w:pPr>
      <w:r>
        <w:rPr>
          <w:b/>
          <w:bCs/>
          <w:u w:val="single"/>
        </w:rPr>
        <w:t>Covered Information</w:t>
      </w:r>
      <w:r>
        <w:t xml:space="preserve"> --  any usage information obtained through the use of the capabilities of Advanced Metering Infrastructure when associated with any information that can reasonably be used to identify an individual, family, household, residence, or non-residential customer, except that covered information does not include usage information from which identifying information has been removed such that an individual, family, household or residence, or non-residential customer cannot reasonably be identified or re-identified. Covered information, however, does not include information provided to the California Public Utilities Commission (the “Commission”) pursuant to its oversight responsibilities.</w:t>
      </w:r>
    </w:p>
    <w:p w14:paraId="5CB29D6C" w14:textId="77777777" w:rsidR="00E7362C" w:rsidRDefault="00E7362C" w:rsidP="00E7362C">
      <w:pPr>
        <w:spacing w:before="100" w:beforeAutospacing="1" w:after="100" w:afterAutospacing="1" w:line="240" w:lineRule="auto"/>
      </w:pPr>
      <w:r>
        <w:rPr>
          <w:b/>
          <w:bCs/>
          <w:u w:val="single"/>
        </w:rPr>
        <w:t>Primary Purposes</w:t>
      </w:r>
      <w:r>
        <w:t xml:space="preserve"> – The “primary purposes” for the collection, storage, use, or disclosure of covered information, as outlined in Rule 1(c) of Attachment B, are to:</w:t>
      </w:r>
    </w:p>
    <w:p w14:paraId="4B4E2D1F" w14:textId="77777777" w:rsidR="00E7362C" w:rsidRDefault="00E7362C" w:rsidP="00E7362C">
      <w:pPr>
        <w:pStyle w:val="ListParagraph"/>
        <w:numPr>
          <w:ilvl w:val="0"/>
          <w:numId w:val="23"/>
        </w:numPr>
        <w:spacing w:before="100" w:beforeAutospacing="1" w:after="100" w:afterAutospacing="1" w:line="240" w:lineRule="auto"/>
        <w:rPr>
          <w:rFonts w:eastAsia="Times New Roman" w:cstheme="minorHAnsi"/>
        </w:rPr>
      </w:pPr>
      <w:r>
        <w:rPr>
          <w:rFonts w:eastAsia="Times New Roman" w:cstheme="minorHAnsi"/>
        </w:rPr>
        <w:t>Provide or bill for electrical power or gas,</w:t>
      </w:r>
    </w:p>
    <w:p w14:paraId="1125E5E4" w14:textId="77777777" w:rsidR="00E7362C" w:rsidRDefault="00E7362C" w:rsidP="00E7362C">
      <w:pPr>
        <w:pStyle w:val="ListParagraph"/>
        <w:numPr>
          <w:ilvl w:val="0"/>
          <w:numId w:val="23"/>
        </w:numPr>
        <w:spacing w:before="100" w:beforeAutospacing="1" w:after="100" w:afterAutospacing="1" w:line="240" w:lineRule="auto"/>
        <w:rPr>
          <w:rFonts w:eastAsia="Times New Roman" w:cstheme="minorHAnsi"/>
        </w:rPr>
      </w:pPr>
      <w:r>
        <w:rPr>
          <w:rFonts w:eastAsia="Times New Roman" w:cstheme="minorHAnsi"/>
        </w:rPr>
        <w:t>Provide for system, grid, or operational needs,</w:t>
      </w:r>
    </w:p>
    <w:p w14:paraId="75F11751" w14:textId="77777777" w:rsidR="00E7362C" w:rsidRDefault="00E7362C" w:rsidP="00E7362C">
      <w:pPr>
        <w:pStyle w:val="ListParagraph"/>
        <w:numPr>
          <w:ilvl w:val="0"/>
          <w:numId w:val="23"/>
        </w:numPr>
        <w:spacing w:before="100" w:beforeAutospacing="1" w:after="100" w:afterAutospacing="1" w:line="240" w:lineRule="auto"/>
        <w:rPr>
          <w:rFonts w:eastAsia="Times New Roman" w:cstheme="minorHAnsi"/>
        </w:rPr>
      </w:pPr>
      <w:r>
        <w:rPr>
          <w:rFonts w:eastAsia="Times New Roman" w:cstheme="minorHAnsi"/>
        </w:rPr>
        <w:t>Provide services as required by state or federal law or as specifically authorized by an order of the Commission, or</w:t>
      </w:r>
    </w:p>
    <w:p w14:paraId="3D18872C" w14:textId="77777777" w:rsidR="00E7362C" w:rsidRDefault="00E7362C" w:rsidP="00E7362C">
      <w:pPr>
        <w:pStyle w:val="ListParagraph"/>
        <w:numPr>
          <w:ilvl w:val="0"/>
          <w:numId w:val="23"/>
        </w:numPr>
        <w:spacing w:before="100" w:beforeAutospacing="1" w:after="100" w:afterAutospacing="1" w:line="240" w:lineRule="auto"/>
        <w:rPr>
          <w:rFonts w:eastAsia="Times New Roman" w:cstheme="minorHAnsi"/>
        </w:rPr>
      </w:pPr>
      <w:r>
        <w:rPr>
          <w:rFonts w:eastAsia="Times New Roman" w:cstheme="minorHAnsi"/>
        </w:rPr>
        <w:t xml:space="preserve">Plan, implement, or evaluate demand response, energy management, or energy efficiency programs under contract with a Community Choice Aggregator or and Electrical Service Provider (when providing service to residential or small commercial customers), under contract with the </w:t>
      </w:r>
      <w:r>
        <w:rPr>
          <w:rFonts w:eastAsia="Times New Roman" w:cstheme="minorHAnsi"/>
        </w:rPr>
        <w:lastRenderedPageBreak/>
        <w:t>Commission, or as part of a Commission authorized program conducted by a governmental entity under the supervision of the Commission.</w:t>
      </w:r>
    </w:p>
    <w:p w14:paraId="7106697D" w14:textId="77777777" w:rsidR="00E7362C" w:rsidRDefault="00E7362C" w:rsidP="00E7362C">
      <w:pPr>
        <w:spacing w:before="100" w:beforeAutospacing="1" w:after="100" w:afterAutospacing="1" w:line="240" w:lineRule="auto"/>
      </w:pPr>
      <w:r>
        <w:rPr>
          <w:rFonts w:eastAsia="Times New Roman" w:cstheme="minorHAnsi"/>
          <w:b/>
          <w:bCs/>
          <w:u w:val="single"/>
        </w:rPr>
        <w:t>Secondary Purposes</w:t>
      </w:r>
      <w:r>
        <w:rPr>
          <w:rFonts w:eastAsia="Times New Roman" w:cstheme="minorHAnsi"/>
        </w:rPr>
        <w:t xml:space="preserve"> – </w:t>
      </w:r>
      <w:r>
        <w:t>“Secondary purpose” means any purpose that is not a primary purpose.</w:t>
      </w:r>
    </w:p>
    <w:p w14:paraId="1E09DDB1" w14:textId="77777777" w:rsidR="00E7362C" w:rsidRDefault="00E7362C" w:rsidP="00E7362C">
      <w:pPr>
        <w:spacing w:before="100" w:beforeAutospacing="1" w:after="100" w:afterAutospacing="1" w:line="240" w:lineRule="auto"/>
        <w:rPr>
          <w:rFonts w:eastAsia="Times New Roman" w:cstheme="minorHAnsi"/>
        </w:rPr>
      </w:pPr>
      <w:r>
        <w:rPr>
          <w:rFonts w:eastAsia="Times New Roman" w:cstheme="minorHAnsi"/>
          <w:b/>
          <w:bCs/>
          <w:u w:val="single"/>
        </w:rPr>
        <w:t>Non-Covered Entity</w:t>
      </w:r>
      <w:r>
        <w:rPr>
          <w:rFonts w:eastAsia="Times New Roman" w:cstheme="minorHAnsi"/>
        </w:rPr>
        <w:t xml:space="preserve"> – “Non-Covered Entity” means any entity not defined as a Covered Entity.</w:t>
      </w:r>
    </w:p>
    <w:p w14:paraId="7B8A9DBF" w14:textId="4C32F06F" w:rsidR="00E7362C" w:rsidRDefault="00E7362C" w:rsidP="00E7362C">
      <w:pPr>
        <w:spacing w:before="100" w:beforeAutospacing="1" w:after="100" w:afterAutospacing="1" w:line="240" w:lineRule="auto"/>
        <w:rPr>
          <w:rFonts w:eastAsia="Times New Roman" w:cstheme="minorHAnsi"/>
        </w:rPr>
      </w:pPr>
      <w:r>
        <w:rPr>
          <w:rFonts w:eastAsia="Times New Roman" w:cstheme="minorHAnsi"/>
          <w:b/>
          <w:bCs/>
          <w:u w:val="single"/>
        </w:rPr>
        <w:t>Responsible Parties</w:t>
      </w:r>
      <w:r>
        <w:rPr>
          <w:rFonts w:eastAsia="Times New Roman" w:cstheme="minorHAnsi"/>
        </w:rPr>
        <w:t xml:space="preserve"> -- </w:t>
      </w:r>
      <w:r w:rsidR="00577DAA">
        <w:rPr>
          <w:rFonts w:eastAsia="Times New Roman" w:cstheme="minorHAnsi"/>
        </w:rPr>
        <w:t>3CE</w:t>
      </w:r>
      <w:r>
        <w:rPr>
          <w:rFonts w:eastAsia="Times New Roman" w:cstheme="minorHAnsi"/>
        </w:rPr>
        <w:t xml:space="preserve">, CONTRACTOR, and any staff, employees, or sub consultants contracted by </w:t>
      </w:r>
      <w:r w:rsidR="00577DAA">
        <w:rPr>
          <w:rFonts w:eastAsia="Times New Roman" w:cstheme="minorHAnsi"/>
        </w:rPr>
        <w:t>3CE</w:t>
      </w:r>
      <w:r>
        <w:rPr>
          <w:rFonts w:eastAsia="Times New Roman" w:cstheme="minorHAnsi"/>
        </w:rPr>
        <w:t xml:space="preserve"> or CONTRACTOR.</w:t>
      </w:r>
    </w:p>
    <w:p w14:paraId="0FD2AF69" w14:textId="77777777" w:rsidR="00E7362C" w:rsidRDefault="00E7362C" w:rsidP="00E7362C">
      <w:pPr>
        <w:spacing w:before="100" w:beforeAutospacing="1" w:after="100" w:afterAutospacing="1" w:line="240" w:lineRule="auto"/>
        <w:rPr>
          <w:rFonts w:eastAsia="Times New Roman" w:cstheme="minorHAnsi"/>
          <w:b/>
          <w:bCs/>
          <w:u w:val="single"/>
        </w:rPr>
      </w:pPr>
      <w:r>
        <w:rPr>
          <w:rFonts w:eastAsia="Times New Roman" w:cstheme="minorHAnsi"/>
          <w:b/>
          <w:bCs/>
          <w:u w:val="single"/>
        </w:rPr>
        <w:t>PROCEDURE</w:t>
      </w:r>
    </w:p>
    <w:p w14:paraId="20A00EE9" w14:textId="77777777" w:rsidR="00E7362C" w:rsidRDefault="00E7362C" w:rsidP="00E7362C">
      <w:pPr>
        <w:spacing w:before="100" w:beforeAutospacing="1" w:after="100" w:afterAutospacing="1" w:line="240" w:lineRule="auto"/>
        <w:rPr>
          <w:rFonts w:eastAsia="Times New Roman" w:cstheme="minorHAnsi"/>
        </w:rPr>
      </w:pPr>
      <w:r>
        <w:rPr>
          <w:rFonts w:eastAsia="Times New Roman" w:cstheme="minorHAnsi"/>
        </w:rPr>
        <w:t>Detecting and Reporting of Unauthorized Releases</w:t>
      </w:r>
    </w:p>
    <w:p w14:paraId="3768CA3A" w14:textId="77777777" w:rsidR="00E7362C" w:rsidRDefault="00E7362C" w:rsidP="00E7362C">
      <w:pPr>
        <w:pStyle w:val="ListParagraph"/>
        <w:numPr>
          <w:ilvl w:val="0"/>
          <w:numId w:val="24"/>
        </w:numPr>
        <w:spacing w:before="100" w:beforeAutospacing="1" w:after="100" w:afterAutospacing="1" w:line="240" w:lineRule="auto"/>
        <w:rPr>
          <w:rFonts w:eastAsia="Times New Roman" w:cstheme="minorHAnsi"/>
        </w:rPr>
      </w:pPr>
      <w:r>
        <w:rPr>
          <w:rFonts w:eastAsia="Times New Roman" w:cstheme="minorHAnsi"/>
        </w:rPr>
        <w:t xml:space="preserve">All Responsible Parties are required to protect Covered Information from unauthorized release activities as set forth above. </w:t>
      </w:r>
    </w:p>
    <w:p w14:paraId="4A22D4C8" w14:textId="562004C1" w:rsidR="00E7362C" w:rsidRDefault="00E7362C" w:rsidP="00E7362C">
      <w:pPr>
        <w:pStyle w:val="ListParagraph"/>
        <w:numPr>
          <w:ilvl w:val="0"/>
          <w:numId w:val="24"/>
        </w:numPr>
        <w:spacing w:before="100" w:beforeAutospacing="1" w:after="100" w:afterAutospacing="1" w:line="240" w:lineRule="auto"/>
        <w:rPr>
          <w:rFonts w:eastAsia="Times New Roman" w:cstheme="minorHAnsi"/>
        </w:rPr>
      </w:pPr>
      <w:r>
        <w:rPr>
          <w:rFonts w:eastAsia="Times New Roman" w:cstheme="minorHAnsi"/>
        </w:rPr>
        <w:t xml:space="preserve">Any request by any non-Covered Entities, for access to Covered Information must be reviewed and approved by an </w:t>
      </w:r>
      <w:r w:rsidR="00577DAA">
        <w:rPr>
          <w:rFonts w:eastAsia="Times New Roman" w:cstheme="minorHAnsi"/>
        </w:rPr>
        <w:t>3CE</w:t>
      </w:r>
      <w:r>
        <w:rPr>
          <w:rFonts w:eastAsia="Times New Roman" w:cstheme="minorHAnsi"/>
        </w:rPr>
        <w:t xml:space="preserve"> manager level employee to ensure no unauthorized or inadvertent release of Covered Information.</w:t>
      </w:r>
    </w:p>
    <w:p w14:paraId="3549E1F6" w14:textId="6C06480D" w:rsidR="00E7362C" w:rsidRDefault="00E7362C" w:rsidP="00E7362C">
      <w:pPr>
        <w:pStyle w:val="ListParagraph"/>
        <w:numPr>
          <w:ilvl w:val="0"/>
          <w:numId w:val="24"/>
        </w:numPr>
        <w:spacing w:before="100" w:beforeAutospacing="1" w:after="100" w:afterAutospacing="1" w:line="240" w:lineRule="auto"/>
        <w:rPr>
          <w:rFonts w:eastAsia="Times New Roman" w:cstheme="minorHAnsi"/>
        </w:rPr>
      </w:pPr>
      <w:r>
        <w:rPr>
          <w:rFonts w:eastAsia="Times New Roman" w:cstheme="minorHAnsi"/>
        </w:rPr>
        <w:t xml:space="preserve">All authorized releases of Covered Information to Non-Covered Entities shall be logged and reported to </w:t>
      </w:r>
      <w:r w:rsidR="00577DAA">
        <w:rPr>
          <w:rFonts w:eastAsia="Times New Roman" w:cstheme="minorHAnsi"/>
        </w:rPr>
        <w:t>3CE</w:t>
      </w:r>
      <w:r>
        <w:rPr>
          <w:rFonts w:eastAsia="Times New Roman" w:cstheme="minorHAnsi"/>
        </w:rPr>
        <w:t xml:space="preserve"> on a quarterly basis.</w:t>
      </w:r>
    </w:p>
    <w:p w14:paraId="6E6E6405" w14:textId="4FACF55E" w:rsidR="00E7362C" w:rsidRDefault="00E7362C" w:rsidP="00E7362C">
      <w:pPr>
        <w:pStyle w:val="ListParagraph"/>
        <w:numPr>
          <w:ilvl w:val="0"/>
          <w:numId w:val="24"/>
        </w:numPr>
        <w:spacing w:before="100" w:beforeAutospacing="1" w:after="100" w:afterAutospacing="1" w:line="240" w:lineRule="auto"/>
        <w:rPr>
          <w:rFonts w:eastAsia="Times New Roman" w:cstheme="minorHAnsi"/>
        </w:rPr>
      </w:pPr>
      <w:r>
        <w:rPr>
          <w:rFonts w:eastAsia="Times New Roman" w:cstheme="minorHAnsi"/>
        </w:rPr>
        <w:t xml:space="preserve">Any discovery of any unauthorized release of Covered Information must be reported to </w:t>
      </w:r>
      <w:r w:rsidR="00577DAA">
        <w:rPr>
          <w:rFonts w:eastAsia="Times New Roman" w:cstheme="minorHAnsi"/>
        </w:rPr>
        <w:t>3CE</w:t>
      </w:r>
      <w:r>
        <w:rPr>
          <w:rFonts w:eastAsia="Times New Roman" w:cstheme="minorHAnsi"/>
        </w:rPr>
        <w:t xml:space="preserve"> within one week of detection.</w:t>
      </w:r>
    </w:p>
    <w:p w14:paraId="1C0002DD" w14:textId="77777777" w:rsidR="00E7362C" w:rsidRDefault="00E7362C" w:rsidP="00E7362C">
      <w:pPr>
        <w:spacing w:before="100" w:beforeAutospacing="1" w:after="100" w:afterAutospacing="1" w:line="240" w:lineRule="auto"/>
        <w:rPr>
          <w:rFonts w:eastAsia="Times New Roman" w:cstheme="minorHAnsi"/>
        </w:rPr>
      </w:pPr>
      <w:r>
        <w:rPr>
          <w:rFonts w:eastAsia="Times New Roman" w:cstheme="minorHAnsi"/>
        </w:rPr>
        <w:t>Unauthorized Release Handling Procedure</w:t>
      </w:r>
    </w:p>
    <w:p w14:paraId="477A9341" w14:textId="7E090CBE" w:rsidR="00E7362C" w:rsidRDefault="00E7362C" w:rsidP="00E7362C">
      <w:pPr>
        <w:pStyle w:val="ListParagraph"/>
        <w:numPr>
          <w:ilvl w:val="0"/>
          <w:numId w:val="25"/>
        </w:numPr>
        <w:spacing w:before="100" w:beforeAutospacing="1" w:after="100" w:afterAutospacing="1" w:line="240" w:lineRule="auto"/>
        <w:rPr>
          <w:rFonts w:eastAsia="Times New Roman" w:cstheme="minorHAnsi"/>
        </w:rPr>
      </w:pPr>
      <w:r>
        <w:rPr>
          <w:rFonts w:eastAsia="Times New Roman" w:cstheme="minorHAnsi"/>
        </w:rPr>
        <w:t xml:space="preserve">The discovering party after detecting, or discovery of, the unauthorized release of Covered Information must contact </w:t>
      </w:r>
      <w:r w:rsidR="00577DAA">
        <w:rPr>
          <w:rFonts w:eastAsia="Times New Roman" w:cstheme="minorHAnsi"/>
        </w:rPr>
        <w:t>3CE</w:t>
      </w:r>
      <w:r>
        <w:rPr>
          <w:rFonts w:eastAsia="Times New Roman" w:cstheme="minorHAnsi"/>
        </w:rPr>
        <w:t>’s Dir. of Finance and Administration (or another executive manager) immediately.</w:t>
      </w:r>
    </w:p>
    <w:p w14:paraId="446FFC94" w14:textId="24DB8112" w:rsidR="00E7362C" w:rsidRDefault="00E7362C" w:rsidP="00E7362C">
      <w:pPr>
        <w:pStyle w:val="ListParagraph"/>
        <w:numPr>
          <w:ilvl w:val="0"/>
          <w:numId w:val="25"/>
        </w:numPr>
        <w:spacing w:before="100" w:beforeAutospacing="1" w:after="100" w:afterAutospacing="1" w:line="240" w:lineRule="auto"/>
        <w:rPr>
          <w:rFonts w:eastAsia="Times New Roman" w:cstheme="minorHAnsi"/>
        </w:rPr>
      </w:pPr>
      <w:r>
        <w:rPr>
          <w:rFonts w:eastAsia="Times New Roman" w:cstheme="minorHAnsi"/>
        </w:rPr>
        <w:t xml:space="preserve">CONTRACTOR will quantify and validate the type and extent of unauthorized release and report that information to </w:t>
      </w:r>
      <w:r w:rsidR="00577DAA">
        <w:rPr>
          <w:rFonts w:eastAsia="Times New Roman" w:cstheme="minorHAnsi"/>
        </w:rPr>
        <w:t>3CE</w:t>
      </w:r>
      <w:r>
        <w:rPr>
          <w:rFonts w:eastAsia="Times New Roman" w:cstheme="minorHAnsi"/>
        </w:rPr>
        <w:t xml:space="preserve">’s Dir. of Finance and Administration in writing with sufficient detail for </w:t>
      </w:r>
      <w:r w:rsidR="00577DAA">
        <w:rPr>
          <w:rFonts w:eastAsia="Times New Roman" w:cstheme="minorHAnsi"/>
        </w:rPr>
        <w:t>3CE</w:t>
      </w:r>
      <w:r>
        <w:rPr>
          <w:rFonts w:eastAsia="Times New Roman" w:cstheme="minorHAnsi"/>
        </w:rPr>
        <w:t xml:space="preserve"> to determine the extent and impact of the unauthorized release.</w:t>
      </w:r>
    </w:p>
    <w:p w14:paraId="17399D0C" w14:textId="77777777" w:rsidR="00E7362C" w:rsidRDefault="00E7362C" w:rsidP="00E7362C">
      <w:pPr>
        <w:pStyle w:val="ListParagraph"/>
        <w:numPr>
          <w:ilvl w:val="0"/>
          <w:numId w:val="25"/>
        </w:numPr>
        <w:spacing w:before="100" w:beforeAutospacing="1" w:after="100" w:afterAutospacing="1" w:line="240" w:lineRule="auto"/>
        <w:rPr>
          <w:rFonts w:eastAsia="Times New Roman" w:cstheme="minorHAnsi"/>
        </w:rPr>
      </w:pPr>
      <w:r>
        <w:rPr>
          <w:rFonts w:eastAsia="Times New Roman" w:cstheme="minorHAnsi"/>
        </w:rPr>
        <w:t>CONTRACTOR shall prepare a written annual report of all discoveries of unauthorized releases of Covered Information.</w:t>
      </w:r>
    </w:p>
    <w:p w14:paraId="184AA2B0" w14:textId="77777777" w:rsidR="00E7362C" w:rsidRDefault="00E7362C" w:rsidP="00E7362C">
      <w:pPr>
        <w:spacing w:before="100" w:beforeAutospacing="1" w:after="100" w:afterAutospacing="1" w:line="240" w:lineRule="auto"/>
        <w:rPr>
          <w:rFonts w:eastAsia="Times New Roman" w:cstheme="minorHAnsi"/>
        </w:rPr>
      </w:pPr>
      <w:r>
        <w:rPr>
          <w:rFonts w:eastAsia="Times New Roman" w:cstheme="minorHAnsi"/>
        </w:rPr>
        <w:t>Review and Training</w:t>
      </w:r>
    </w:p>
    <w:p w14:paraId="024FFECD" w14:textId="77777777" w:rsidR="00E7362C" w:rsidRDefault="00E7362C" w:rsidP="00E7362C">
      <w:pPr>
        <w:pStyle w:val="ListParagraph"/>
        <w:numPr>
          <w:ilvl w:val="0"/>
          <w:numId w:val="26"/>
        </w:numPr>
        <w:spacing w:before="100" w:beforeAutospacing="1" w:after="100" w:afterAutospacing="1" w:line="240" w:lineRule="auto"/>
        <w:rPr>
          <w:rFonts w:eastAsia="Times New Roman" w:cstheme="minorHAnsi"/>
        </w:rPr>
      </w:pPr>
      <w:r>
        <w:rPr>
          <w:rFonts w:eastAsia="Times New Roman" w:cstheme="minorHAnsi"/>
        </w:rPr>
        <w:t>At least annually, CONTRACTOR will review these Procedures with its staff, employees, or sub consultants.</w:t>
      </w:r>
    </w:p>
    <w:p w14:paraId="51EEAF2D" w14:textId="7AA5F0D9" w:rsidR="00E7362C" w:rsidRDefault="00E7362C" w:rsidP="00E7362C">
      <w:pPr>
        <w:pStyle w:val="ListParagraph"/>
        <w:numPr>
          <w:ilvl w:val="0"/>
          <w:numId w:val="26"/>
        </w:numPr>
        <w:spacing w:before="100" w:beforeAutospacing="1" w:after="100" w:afterAutospacing="1" w:line="240" w:lineRule="auto"/>
        <w:rPr>
          <w:rFonts w:eastAsia="Times New Roman" w:cstheme="minorHAnsi"/>
        </w:rPr>
      </w:pPr>
      <w:r>
        <w:rPr>
          <w:rFonts w:eastAsia="Times New Roman" w:cstheme="minorHAnsi"/>
        </w:rPr>
        <w:t xml:space="preserve">Any proposed changes to these Procedures shall be provided in writing to </w:t>
      </w:r>
      <w:r w:rsidR="00577DAA">
        <w:rPr>
          <w:rFonts w:eastAsia="Times New Roman" w:cstheme="minorHAnsi"/>
        </w:rPr>
        <w:t>3CE</w:t>
      </w:r>
      <w:r>
        <w:rPr>
          <w:rFonts w:eastAsia="Times New Roman" w:cstheme="minorHAnsi"/>
        </w:rPr>
        <w:t>’s Dir. of Finance and Administration for their consideration.</w:t>
      </w:r>
    </w:p>
    <w:p w14:paraId="4CC32DBC" w14:textId="77777777" w:rsidR="00E7362C" w:rsidRDefault="00E7362C" w:rsidP="00E7362C">
      <w:pPr>
        <w:rPr>
          <w:rFonts w:eastAsia="Times New Roman" w:cstheme="minorHAnsi"/>
        </w:rPr>
      </w:pPr>
      <w:r>
        <w:rPr>
          <w:rFonts w:eastAsia="Times New Roman" w:cstheme="minorHAnsi"/>
        </w:rPr>
        <w:br w:type="page"/>
      </w:r>
    </w:p>
    <w:p w14:paraId="191CDE5D" w14:textId="77777777" w:rsidR="00BB265A" w:rsidRDefault="00BB265A" w:rsidP="00BB265A">
      <w:pPr>
        <w:rPr>
          <w:rFonts w:eastAsia="Times New Roman" w:cstheme="minorHAnsi"/>
        </w:rPr>
      </w:pPr>
    </w:p>
    <w:sectPr w:rsidR="00BB265A" w:rsidSect="001B17DD">
      <w:footerReference w:type="default" r:id="rId10"/>
      <w:type w:val="continuous"/>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351F6" w14:textId="77777777" w:rsidR="00AE23F0" w:rsidRDefault="00AE23F0" w:rsidP="00C91D8C">
      <w:pPr>
        <w:spacing w:after="0" w:line="240" w:lineRule="auto"/>
      </w:pPr>
      <w:r>
        <w:separator/>
      </w:r>
    </w:p>
  </w:endnote>
  <w:endnote w:type="continuationSeparator" w:id="0">
    <w:p w14:paraId="1F9E1B45" w14:textId="77777777" w:rsidR="00AE23F0" w:rsidRDefault="00AE23F0" w:rsidP="00C91D8C">
      <w:pPr>
        <w:spacing w:after="0" w:line="240" w:lineRule="auto"/>
      </w:pPr>
      <w:r>
        <w:continuationSeparator/>
      </w:r>
    </w:p>
  </w:endnote>
  <w:endnote w:type="continuationNotice" w:id="1">
    <w:p w14:paraId="110E4FA9" w14:textId="77777777" w:rsidR="00AE23F0" w:rsidRDefault="00AE23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DD7C6" w14:textId="00653BAD" w:rsidR="00C91D8C" w:rsidRDefault="008557D8">
    <w:pPr>
      <w:pStyle w:val="Footer"/>
    </w:pPr>
    <w:fldSimple w:instr="DATE  \* MERGEFORMAT">
      <w:r w:rsidR="003F5B76">
        <w:rPr>
          <w:noProof/>
        </w:rPr>
        <w:t>11/20/2025</w:t>
      </w:r>
    </w:fldSimple>
    <w:r w:rsidR="00C91D8C">
      <w:ptab w:relativeTo="margin" w:alignment="center" w:leader="none"/>
    </w:r>
    <w:r w:rsidR="00C91D8C">
      <w:fldChar w:fldCharType="begin"/>
    </w:r>
    <w:r w:rsidR="00C91D8C">
      <w:instrText xml:space="preserve"> PAGE \* Arabic \* MERGEFORMAT </w:instrText>
    </w:r>
    <w:r w:rsidR="00C91D8C">
      <w:fldChar w:fldCharType="separate"/>
    </w:r>
    <w:r w:rsidR="00E74838">
      <w:rPr>
        <w:noProof/>
      </w:rPr>
      <w:t>1</w:t>
    </w:r>
    <w:r w:rsidR="00C91D8C">
      <w:fldChar w:fldCharType="end"/>
    </w:r>
    <w:r w:rsidR="00C91D8C">
      <w:ptab w:relativeTo="margin" w:alignment="right" w:leader="none"/>
    </w:r>
    <w:r w:rsidR="00C91D8C">
      <w:t>Contract Number: 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7A4D2" w14:textId="77777777" w:rsidR="00AE23F0" w:rsidRDefault="00AE23F0" w:rsidP="00C91D8C">
      <w:pPr>
        <w:spacing w:after="0" w:line="240" w:lineRule="auto"/>
      </w:pPr>
      <w:r>
        <w:separator/>
      </w:r>
    </w:p>
  </w:footnote>
  <w:footnote w:type="continuationSeparator" w:id="0">
    <w:p w14:paraId="18B0339A" w14:textId="77777777" w:rsidR="00AE23F0" w:rsidRDefault="00AE23F0" w:rsidP="00C91D8C">
      <w:pPr>
        <w:spacing w:after="0" w:line="240" w:lineRule="auto"/>
      </w:pPr>
      <w:r>
        <w:continuationSeparator/>
      </w:r>
    </w:p>
  </w:footnote>
  <w:footnote w:type="continuationNotice" w:id="1">
    <w:p w14:paraId="4F17CF34" w14:textId="77777777" w:rsidR="00AE23F0" w:rsidRDefault="00AE23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D7D"/>
    <w:multiLevelType w:val="multilevel"/>
    <w:tmpl w:val="897A998A"/>
    <w:lvl w:ilvl="0">
      <w:start w:val="1"/>
      <w:numFmt w:val="decimal"/>
      <w:lvlText w:val="%1."/>
      <w:lvlJc w:val="left"/>
      <w:pPr>
        <w:ind w:left="720" w:hanging="360"/>
      </w:pPr>
    </w:lvl>
    <w:lvl w:ilvl="1">
      <w:start w:val="1"/>
      <w:numFmt w:val="decimal"/>
      <w:lvlText w:val="%1.%2."/>
      <w:lvlJc w:val="left"/>
      <w:pPr>
        <w:ind w:left="1440" w:hanging="360"/>
      </w:pPr>
    </w:lvl>
    <w:lvl w:ilvl="2">
      <w:numFmt w:val="none"/>
      <w:lvlText w:val=""/>
      <w:lvlJc w:val="left"/>
      <w:pPr>
        <w:tabs>
          <w:tab w:val="num" w:pos="360"/>
        </w:tabs>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A841097"/>
    <w:multiLevelType w:val="multilevel"/>
    <w:tmpl w:val="897A998A"/>
    <w:lvl w:ilvl="0">
      <w:start w:val="1"/>
      <w:numFmt w:val="decimal"/>
      <w:lvlText w:val="%1."/>
      <w:lvlJc w:val="left"/>
      <w:pPr>
        <w:ind w:left="720" w:hanging="360"/>
      </w:pPr>
    </w:lvl>
    <w:lvl w:ilvl="1">
      <w:start w:val="1"/>
      <w:numFmt w:val="decimal"/>
      <w:lvlText w:val="%1.%2."/>
      <w:lvlJc w:val="left"/>
      <w:pPr>
        <w:ind w:left="1440" w:hanging="360"/>
      </w:pPr>
    </w:lvl>
    <w:lvl w:ilvl="2">
      <w:numFmt w:val="none"/>
      <w:lvlText w:val=""/>
      <w:lvlJc w:val="left"/>
      <w:pPr>
        <w:tabs>
          <w:tab w:val="num" w:pos="360"/>
        </w:tabs>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EE509C3"/>
    <w:multiLevelType w:val="multilevel"/>
    <w:tmpl w:val="5ED80BB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C44B59"/>
    <w:multiLevelType w:val="multilevel"/>
    <w:tmpl w:val="5E2C2936"/>
    <w:lvl w:ilvl="0">
      <w:start w:val="1"/>
      <w:numFmt w:val="decimal"/>
      <w:lvlText w:val="%1."/>
      <w:lvlJc w:val="left"/>
      <w:pPr>
        <w:ind w:left="720" w:hanging="720"/>
      </w:pPr>
      <w:rPr>
        <w:rFonts w:hint="default"/>
      </w:rPr>
    </w:lvl>
    <w:lvl w:ilvl="1">
      <w:start w:val="1"/>
      <w:numFmt w:val="decimal"/>
      <w:lvlText w:val="%1.%2."/>
      <w:lvlJc w:val="left"/>
      <w:pPr>
        <w:ind w:left="72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EB3F86"/>
    <w:multiLevelType w:val="multilevel"/>
    <w:tmpl w:val="8EAA7E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77346F"/>
    <w:multiLevelType w:val="hybridMultilevel"/>
    <w:tmpl w:val="53986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05F83"/>
    <w:multiLevelType w:val="multilevel"/>
    <w:tmpl w:val="5E2C2936"/>
    <w:lvl w:ilvl="0">
      <w:start w:val="1"/>
      <w:numFmt w:val="decimal"/>
      <w:lvlText w:val="%1."/>
      <w:lvlJc w:val="left"/>
      <w:pPr>
        <w:ind w:left="720" w:hanging="720"/>
      </w:pPr>
      <w:rPr>
        <w:rFonts w:hint="default"/>
      </w:rPr>
    </w:lvl>
    <w:lvl w:ilvl="1">
      <w:start w:val="1"/>
      <w:numFmt w:val="decimal"/>
      <w:lvlText w:val="%1.%2."/>
      <w:lvlJc w:val="left"/>
      <w:pPr>
        <w:ind w:left="72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0F9285B"/>
    <w:multiLevelType w:val="multilevel"/>
    <w:tmpl w:val="D540B294"/>
    <w:lvl w:ilvl="0">
      <w:start w:val="1"/>
      <w:numFmt w:val="decimal"/>
      <w:lvlText w:val="%1."/>
      <w:lvlJc w:val="left"/>
      <w:pPr>
        <w:ind w:left="360" w:hanging="360"/>
      </w:pPr>
      <w:rPr>
        <w:rFonts w:hint="default"/>
      </w:rPr>
    </w:lvl>
    <w:lvl w:ilvl="1">
      <w:start w:val="1"/>
      <w:numFmt w:val="decimal"/>
      <w:lvlText w:val="%1.%2."/>
      <w:lvlJc w:val="left"/>
      <w:pPr>
        <w:ind w:left="72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485896"/>
    <w:multiLevelType w:val="multilevel"/>
    <w:tmpl w:val="2796171A"/>
    <w:lvl w:ilvl="0">
      <w:start w:val="1"/>
      <w:numFmt w:val="decimal"/>
      <w:lvlText w:val="%1."/>
      <w:lvlJc w:val="left"/>
      <w:pPr>
        <w:ind w:left="360" w:hanging="360"/>
      </w:pPr>
      <w:rPr>
        <w:rFonts w:hint="default"/>
      </w:rPr>
    </w:lvl>
    <w:lvl w:ilvl="1">
      <w:start w:val="1"/>
      <w:numFmt w:val="decimal"/>
      <w:lvlText w:val="%1.%2."/>
      <w:lvlJc w:val="left"/>
      <w:pPr>
        <w:ind w:left="1800" w:hanging="10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A37E81"/>
    <w:multiLevelType w:val="multilevel"/>
    <w:tmpl w:val="0409001F"/>
    <w:numStyleLink w:val="111111"/>
  </w:abstractNum>
  <w:abstractNum w:abstractNumId="10" w15:restartNumberingAfterBreak="0">
    <w:nsid w:val="23D14A25"/>
    <w:multiLevelType w:val="multilevel"/>
    <w:tmpl w:val="5E2C2936"/>
    <w:lvl w:ilvl="0">
      <w:start w:val="1"/>
      <w:numFmt w:val="decimal"/>
      <w:lvlText w:val="%1."/>
      <w:lvlJc w:val="left"/>
      <w:pPr>
        <w:ind w:left="720" w:hanging="720"/>
      </w:pPr>
      <w:rPr>
        <w:rFonts w:hint="default"/>
      </w:rPr>
    </w:lvl>
    <w:lvl w:ilvl="1">
      <w:start w:val="1"/>
      <w:numFmt w:val="decimal"/>
      <w:lvlText w:val="%1.%2."/>
      <w:lvlJc w:val="left"/>
      <w:pPr>
        <w:ind w:left="72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5718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E6668F"/>
    <w:multiLevelType w:val="multilevel"/>
    <w:tmpl w:val="E1E0E368"/>
    <w:lvl w:ilvl="0">
      <w:start w:val="1"/>
      <w:numFmt w:val="decimal"/>
      <w:lvlText w:val="%1."/>
      <w:lvlJc w:val="left"/>
      <w:pPr>
        <w:ind w:left="720" w:hanging="360"/>
      </w:pPr>
    </w:lvl>
    <w:lvl w:ilvl="1">
      <w:start w:val="1"/>
      <w:numFmt w:val="decimal"/>
      <w:lvlText w:val="%1."/>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32E52B87"/>
    <w:multiLevelType w:val="multilevel"/>
    <w:tmpl w:val="15328A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A167F0"/>
    <w:multiLevelType w:val="multilevel"/>
    <w:tmpl w:val="3A46D8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66739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A843FD"/>
    <w:multiLevelType w:val="hybridMultilevel"/>
    <w:tmpl w:val="1AFEF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E724A7"/>
    <w:multiLevelType w:val="multilevel"/>
    <w:tmpl w:val="A2786D0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438E599F"/>
    <w:multiLevelType w:val="multilevel"/>
    <w:tmpl w:val="C8563346"/>
    <w:lvl w:ilvl="0">
      <w:start w:val="1"/>
      <w:numFmt w:val="decimal"/>
      <w:lvlText w:val="%1."/>
      <w:lvlJc w:val="left"/>
      <w:pPr>
        <w:ind w:left="360" w:hanging="360"/>
      </w:pPr>
      <w:rPr>
        <w:rFonts w:hint="default"/>
      </w:rPr>
    </w:lvl>
    <w:lvl w:ilvl="1">
      <w:start w:val="1"/>
      <w:numFmt w:val="decimal"/>
      <w:lvlText w:val="%1.%2."/>
      <w:lvlJc w:val="left"/>
      <w:pPr>
        <w:ind w:left="792" w:hanging="7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74E222D"/>
    <w:multiLevelType w:val="hybridMultilevel"/>
    <w:tmpl w:val="E1063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067712"/>
    <w:multiLevelType w:val="multilevel"/>
    <w:tmpl w:val="5FC0C2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CC231A"/>
    <w:multiLevelType w:val="multilevel"/>
    <w:tmpl w:val="8960B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4416AA"/>
    <w:multiLevelType w:val="hybridMultilevel"/>
    <w:tmpl w:val="B5FC0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6833EF"/>
    <w:multiLevelType w:val="multilevel"/>
    <w:tmpl w:val="11E853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D774B3"/>
    <w:multiLevelType w:val="multilevel"/>
    <w:tmpl w:val="0409001F"/>
    <w:styleLink w:val="111111"/>
    <w:lvl w:ilvl="0">
      <w:start w:val="1"/>
      <w:numFmt w:val="decimal"/>
      <w:lvlText w:val="%1."/>
      <w:lvlJc w:val="left"/>
      <w:pPr>
        <w:ind w:left="360" w:hanging="360"/>
      </w:pPr>
      <w:rPr>
        <w:rFonts w:asciiTheme="minorHAnsi" w:hAnsiTheme="minorHAnsi"/>
        <w:b/>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C5F1070"/>
    <w:multiLevelType w:val="hybridMultilevel"/>
    <w:tmpl w:val="4BFA2FD8"/>
    <w:lvl w:ilvl="0" w:tplc="D7020822">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862259">
    <w:abstractNumId w:val="6"/>
  </w:num>
  <w:num w:numId="2" w16cid:durableId="1108889419">
    <w:abstractNumId w:val="12"/>
  </w:num>
  <w:num w:numId="3" w16cid:durableId="1471745784">
    <w:abstractNumId w:val="17"/>
  </w:num>
  <w:num w:numId="4" w16cid:durableId="820269253">
    <w:abstractNumId w:val="1"/>
  </w:num>
  <w:num w:numId="5" w16cid:durableId="1462460055">
    <w:abstractNumId w:val="0"/>
  </w:num>
  <w:num w:numId="6" w16cid:durableId="827479857">
    <w:abstractNumId w:val="11"/>
  </w:num>
  <w:num w:numId="7" w16cid:durableId="820922067">
    <w:abstractNumId w:val="18"/>
  </w:num>
  <w:num w:numId="8" w16cid:durableId="881090495">
    <w:abstractNumId w:val="8"/>
  </w:num>
  <w:num w:numId="9" w16cid:durableId="1139567199">
    <w:abstractNumId w:val="7"/>
  </w:num>
  <w:num w:numId="10" w16cid:durableId="686251478">
    <w:abstractNumId w:val="3"/>
  </w:num>
  <w:num w:numId="11" w16cid:durableId="644048894">
    <w:abstractNumId w:val="10"/>
  </w:num>
  <w:num w:numId="12" w16cid:durableId="504514335">
    <w:abstractNumId w:val="24"/>
  </w:num>
  <w:num w:numId="13" w16cid:durableId="257955692">
    <w:abstractNumId w:val="15"/>
  </w:num>
  <w:num w:numId="14" w16cid:durableId="894198180">
    <w:abstractNumId w:val="9"/>
  </w:num>
  <w:num w:numId="15" w16cid:durableId="543174852">
    <w:abstractNumId w:val="13"/>
  </w:num>
  <w:num w:numId="16" w16cid:durableId="139461931">
    <w:abstractNumId w:val="4"/>
  </w:num>
  <w:num w:numId="17" w16cid:durableId="1438062209">
    <w:abstractNumId w:val="20"/>
  </w:num>
  <w:num w:numId="18" w16cid:durableId="1388650450">
    <w:abstractNumId w:val="23"/>
  </w:num>
  <w:num w:numId="19" w16cid:durableId="1001856721">
    <w:abstractNumId w:val="21"/>
  </w:num>
  <w:num w:numId="20" w16cid:durableId="1278676707">
    <w:abstractNumId w:val="14"/>
  </w:num>
  <w:num w:numId="21" w16cid:durableId="79911495">
    <w:abstractNumId w:val="2"/>
  </w:num>
  <w:num w:numId="22" w16cid:durableId="1533419306">
    <w:abstractNumId w:val="22"/>
  </w:num>
  <w:num w:numId="23" w16cid:durableId="2100370477">
    <w:abstractNumId w:val="25"/>
  </w:num>
  <w:num w:numId="24" w16cid:durableId="780420639">
    <w:abstractNumId w:val="19"/>
  </w:num>
  <w:num w:numId="25" w16cid:durableId="863054397">
    <w:abstractNumId w:val="16"/>
  </w:num>
  <w:num w:numId="26" w16cid:durableId="919752877">
    <w:abstractNumId w:val="5"/>
  </w:num>
  <w:num w:numId="27" w16cid:durableId="7617574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F407D01-53D7-40AC-A6DF-39F1B07EC7CD}"/>
    <w:docVar w:name="dgnword-eventsink" w:val="2588105418496"/>
  </w:docVars>
  <w:rsids>
    <w:rsidRoot w:val="0759F3BC"/>
    <w:rsid w:val="00012F2D"/>
    <w:rsid w:val="00066DB4"/>
    <w:rsid w:val="00085E59"/>
    <w:rsid w:val="00106269"/>
    <w:rsid w:val="00141380"/>
    <w:rsid w:val="00183B2A"/>
    <w:rsid w:val="001B17DD"/>
    <w:rsid w:val="001B5A23"/>
    <w:rsid w:val="001B7346"/>
    <w:rsid w:val="002369CB"/>
    <w:rsid w:val="00252540"/>
    <w:rsid w:val="002670D8"/>
    <w:rsid w:val="00286AF4"/>
    <w:rsid w:val="00297878"/>
    <w:rsid w:val="002A239F"/>
    <w:rsid w:val="002B61AA"/>
    <w:rsid w:val="00315014"/>
    <w:rsid w:val="00330FA1"/>
    <w:rsid w:val="003708A1"/>
    <w:rsid w:val="003A2F54"/>
    <w:rsid w:val="003C2D7D"/>
    <w:rsid w:val="003E596D"/>
    <w:rsid w:val="003F5B76"/>
    <w:rsid w:val="00402FE1"/>
    <w:rsid w:val="0040687E"/>
    <w:rsid w:val="0043065A"/>
    <w:rsid w:val="0045011C"/>
    <w:rsid w:val="00555A9F"/>
    <w:rsid w:val="00577DAA"/>
    <w:rsid w:val="00592655"/>
    <w:rsid w:val="005A4970"/>
    <w:rsid w:val="00630563"/>
    <w:rsid w:val="00644945"/>
    <w:rsid w:val="00673395"/>
    <w:rsid w:val="006A3C4A"/>
    <w:rsid w:val="006A6E4B"/>
    <w:rsid w:val="006C10FA"/>
    <w:rsid w:val="00741E6C"/>
    <w:rsid w:val="007A4DB7"/>
    <w:rsid w:val="007D5D39"/>
    <w:rsid w:val="007F5A9E"/>
    <w:rsid w:val="00805529"/>
    <w:rsid w:val="008124DF"/>
    <w:rsid w:val="0083468E"/>
    <w:rsid w:val="00842511"/>
    <w:rsid w:val="008557D8"/>
    <w:rsid w:val="00863CC4"/>
    <w:rsid w:val="00864B9A"/>
    <w:rsid w:val="00877053"/>
    <w:rsid w:val="00883902"/>
    <w:rsid w:val="00884836"/>
    <w:rsid w:val="00897797"/>
    <w:rsid w:val="008978DE"/>
    <w:rsid w:val="008A0DBE"/>
    <w:rsid w:val="008E33CF"/>
    <w:rsid w:val="00936BE1"/>
    <w:rsid w:val="00945ABA"/>
    <w:rsid w:val="00977E1E"/>
    <w:rsid w:val="00995AA9"/>
    <w:rsid w:val="009A543B"/>
    <w:rsid w:val="009C7E3C"/>
    <w:rsid w:val="00A83CBD"/>
    <w:rsid w:val="00AE23F0"/>
    <w:rsid w:val="00B14360"/>
    <w:rsid w:val="00B46634"/>
    <w:rsid w:val="00B7034F"/>
    <w:rsid w:val="00BB265A"/>
    <w:rsid w:val="00BB4F78"/>
    <w:rsid w:val="00BB7984"/>
    <w:rsid w:val="00BC4240"/>
    <w:rsid w:val="00C91D8C"/>
    <w:rsid w:val="00CB1AB4"/>
    <w:rsid w:val="00D355E4"/>
    <w:rsid w:val="00D67EB9"/>
    <w:rsid w:val="00D73CBF"/>
    <w:rsid w:val="00DA40EA"/>
    <w:rsid w:val="00E7362C"/>
    <w:rsid w:val="00E74838"/>
    <w:rsid w:val="00E75F17"/>
    <w:rsid w:val="00F02B26"/>
    <w:rsid w:val="00F04ACE"/>
    <w:rsid w:val="00F22980"/>
    <w:rsid w:val="00FE182E"/>
    <w:rsid w:val="0759F3BC"/>
    <w:rsid w:val="07D10CC7"/>
    <w:rsid w:val="0DBBB29B"/>
    <w:rsid w:val="128FAB3C"/>
    <w:rsid w:val="13EF5D27"/>
    <w:rsid w:val="1A1E4B74"/>
    <w:rsid w:val="26524A91"/>
    <w:rsid w:val="35EDA3A5"/>
    <w:rsid w:val="385900B7"/>
    <w:rsid w:val="3BEDB167"/>
    <w:rsid w:val="505ECE9B"/>
    <w:rsid w:val="5A0C63C1"/>
    <w:rsid w:val="5E69B287"/>
    <w:rsid w:val="5FFD19F3"/>
    <w:rsid w:val="610950D8"/>
    <w:rsid w:val="6275DFE4"/>
    <w:rsid w:val="67FFACF6"/>
    <w:rsid w:val="745E2800"/>
    <w:rsid w:val="7CD7BF97"/>
    <w:rsid w:val="7E47C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474674"/>
  <w15:chartTrackingRefBased/>
  <w15:docId w15:val="{48547E1D-729A-4C93-AC8F-718B65669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864B9A"/>
    <w:pPr>
      <w:spacing w:before="100" w:beforeAutospacing="1" w:after="100" w:afterAutospacing="1" w:line="240" w:lineRule="auto"/>
    </w:pPr>
    <w:rPr>
      <w:rFonts w:ascii="Times New Roman" w:eastAsia="Times New Roman" w:hAnsi="Times New Roman" w:cs="Times New Roman"/>
      <w:sz w:val="24"/>
      <w:szCs w:val="24"/>
    </w:rPr>
  </w:style>
  <w:style w:type="numbering" w:styleId="111111">
    <w:name w:val="Outline List 2"/>
    <w:aliases w:val="1 / 1.01 / 1.01.1"/>
    <w:basedOn w:val="NoList"/>
    <w:uiPriority w:val="99"/>
    <w:semiHidden/>
    <w:unhideWhenUsed/>
    <w:rsid w:val="006A3C4A"/>
    <w:pPr>
      <w:numPr>
        <w:numId w:val="12"/>
      </w:numPr>
    </w:pPr>
  </w:style>
  <w:style w:type="paragraph" w:styleId="Header">
    <w:name w:val="header"/>
    <w:basedOn w:val="Normal"/>
    <w:link w:val="HeaderChar"/>
    <w:uiPriority w:val="99"/>
    <w:unhideWhenUsed/>
    <w:rsid w:val="00C91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D8C"/>
  </w:style>
  <w:style w:type="paragraph" w:styleId="Footer">
    <w:name w:val="footer"/>
    <w:basedOn w:val="Normal"/>
    <w:link w:val="FooterChar"/>
    <w:uiPriority w:val="99"/>
    <w:unhideWhenUsed/>
    <w:rsid w:val="00C91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D8C"/>
  </w:style>
  <w:style w:type="table" w:styleId="TableGrid">
    <w:name w:val="Table Grid"/>
    <w:basedOn w:val="TableNormal"/>
    <w:uiPriority w:val="39"/>
    <w:rsid w:val="00236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8139">
      <w:bodyDiv w:val="1"/>
      <w:marLeft w:val="0"/>
      <w:marRight w:val="0"/>
      <w:marTop w:val="0"/>
      <w:marBottom w:val="0"/>
      <w:divBdr>
        <w:top w:val="none" w:sz="0" w:space="0" w:color="auto"/>
        <w:left w:val="none" w:sz="0" w:space="0" w:color="auto"/>
        <w:bottom w:val="none" w:sz="0" w:space="0" w:color="auto"/>
        <w:right w:val="none" w:sz="0" w:space="0" w:color="auto"/>
      </w:divBdr>
      <w:divsChild>
        <w:div w:id="963928978">
          <w:marLeft w:val="0"/>
          <w:marRight w:val="0"/>
          <w:marTop w:val="0"/>
          <w:marBottom w:val="0"/>
          <w:divBdr>
            <w:top w:val="none" w:sz="0" w:space="0" w:color="auto"/>
            <w:left w:val="none" w:sz="0" w:space="0" w:color="auto"/>
            <w:bottom w:val="none" w:sz="0" w:space="0" w:color="auto"/>
            <w:right w:val="none" w:sz="0" w:space="0" w:color="auto"/>
          </w:divBdr>
          <w:divsChild>
            <w:div w:id="589387403">
              <w:marLeft w:val="0"/>
              <w:marRight w:val="0"/>
              <w:marTop w:val="0"/>
              <w:marBottom w:val="0"/>
              <w:divBdr>
                <w:top w:val="none" w:sz="0" w:space="0" w:color="auto"/>
                <w:left w:val="none" w:sz="0" w:space="0" w:color="auto"/>
                <w:bottom w:val="none" w:sz="0" w:space="0" w:color="auto"/>
                <w:right w:val="none" w:sz="0" w:space="0" w:color="auto"/>
              </w:divBdr>
              <w:divsChild>
                <w:div w:id="125632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57131">
      <w:bodyDiv w:val="1"/>
      <w:marLeft w:val="0"/>
      <w:marRight w:val="0"/>
      <w:marTop w:val="0"/>
      <w:marBottom w:val="0"/>
      <w:divBdr>
        <w:top w:val="none" w:sz="0" w:space="0" w:color="auto"/>
        <w:left w:val="none" w:sz="0" w:space="0" w:color="auto"/>
        <w:bottom w:val="none" w:sz="0" w:space="0" w:color="auto"/>
        <w:right w:val="none" w:sz="0" w:space="0" w:color="auto"/>
      </w:divBdr>
      <w:divsChild>
        <w:div w:id="957563145">
          <w:marLeft w:val="0"/>
          <w:marRight w:val="0"/>
          <w:marTop w:val="0"/>
          <w:marBottom w:val="0"/>
          <w:divBdr>
            <w:top w:val="none" w:sz="0" w:space="0" w:color="auto"/>
            <w:left w:val="none" w:sz="0" w:space="0" w:color="auto"/>
            <w:bottom w:val="none" w:sz="0" w:space="0" w:color="auto"/>
            <w:right w:val="none" w:sz="0" w:space="0" w:color="auto"/>
          </w:divBdr>
          <w:divsChild>
            <w:div w:id="1976065439">
              <w:marLeft w:val="0"/>
              <w:marRight w:val="0"/>
              <w:marTop w:val="0"/>
              <w:marBottom w:val="0"/>
              <w:divBdr>
                <w:top w:val="none" w:sz="0" w:space="0" w:color="auto"/>
                <w:left w:val="none" w:sz="0" w:space="0" w:color="auto"/>
                <w:bottom w:val="none" w:sz="0" w:space="0" w:color="auto"/>
                <w:right w:val="none" w:sz="0" w:space="0" w:color="auto"/>
              </w:divBdr>
              <w:divsChild>
                <w:div w:id="175809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767317">
      <w:bodyDiv w:val="1"/>
      <w:marLeft w:val="0"/>
      <w:marRight w:val="0"/>
      <w:marTop w:val="0"/>
      <w:marBottom w:val="0"/>
      <w:divBdr>
        <w:top w:val="none" w:sz="0" w:space="0" w:color="auto"/>
        <w:left w:val="none" w:sz="0" w:space="0" w:color="auto"/>
        <w:bottom w:val="none" w:sz="0" w:space="0" w:color="auto"/>
        <w:right w:val="none" w:sz="0" w:space="0" w:color="auto"/>
      </w:divBdr>
      <w:divsChild>
        <w:div w:id="2016565028">
          <w:marLeft w:val="0"/>
          <w:marRight w:val="0"/>
          <w:marTop w:val="0"/>
          <w:marBottom w:val="0"/>
          <w:divBdr>
            <w:top w:val="none" w:sz="0" w:space="0" w:color="auto"/>
            <w:left w:val="none" w:sz="0" w:space="0" w:color="auto"/>
            <w:bottom w:val="none" w:sz="0" w:space="0" w:color="auto"/>
            <w:right w:val="none" w:sz="0" w:space="0" w:color="auto"/>
          </w:divBdr>
          <w:divsChild>
            <w:div w:id="1403017619">
              <w:marLeft w:val="0"/>
              <w:marRight w:val="0"/>
              <w:marTop w:val="0"/>
              <w:marBottom w:val="0"/>
              <w:divBdr>
                <w:top w:val="none" w:sz="0" w:space="0" w:color="auto"/>
                <w:left w:val="none" w:sz="0" w:space="0" w:color="auto"/>
                <w:bottom w:val="none" w:sz="0" w:space="0" w:color="auto"/>
                <w:right w:val="none" w:sz="0" w:space="0" w:color="auto"/>
              </w:divBdr>
              <w:divsChild>
                <w:div w:id="74437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57300">
      <w:bodyDiv w:val="1"/>
      <w:marLeft w:val="0"/>
      <w:marRight w:val="0"/>
      <w:marTop w:val="0"/>
      <w:marBottom w:val="0"/>
      <w:divBdr>
        <w:top w:val="none" w:sz="0" w:space="0" w:color="auto"/>
        <w:left w:val="none" w:sz="0" w:space="0" w:color="auto"/>
        <w:bottom w:val="none" w:sz="0" w:space="0" w:color="auto"/>
        <w:right w:val="none" w:sz="0" w:space="0" w:color="auto"/>
      </w:divBdr>
      <w:divsChild>
        <w:div w:id="1168060647">
          <w:marLeft w:val="0"/>
          <w:marRight w:val="0"/>
          <w:marTop w:val="0"/>
          <w:marBottom w:val="0"/>
          <w:divBdr>
            <w:top w:val="none" w:sz="0" w:space="0" w:color="auto"/>
            <w:left w:val="none" w:sz="0" w:space="0" w:color="auto"/>
            <w:bottom w:val="none" w:sz="0" w:space="0" w:color="auto"/>
            <w:right w:val="none" w:sz="0" w:space="0" w:color="auto"/>
          </w:divBdr>
          <w:divsChild>
            <w:div w:id="897133189">
              <w:marLeft w:val="0"/>
              <w:marRight w:val="0"/>
              <w:marTop w:val="0"/>
              <w:marBottom w:val="0"/>
              <w:divBdr>
                <w:top w:val="none" w:sz="0" w:space="0" w:color="auto"/>
                <w:left w:val="none" w:sz="0" w:space="0" w:color="auto"/>
                <w:bottom w:val="none" w:sz="0" w:space="0" w:color="auto"/>
                <w:right w:val="none" w:sz="0" w:space="0" w:color="auto"/>
              </w:divBdr>
              <w:divsChild>
                <w:div w:id="7949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732678">
      <w:bodyDiv w:val="1"/>
      <w:marLeft w:val="0"/>
      <w:marRight w:val="0"/>
      <w:marTop w:val="0"/>
      <w:marBottom w:val="0"/>
      <w:divBdr>
        <w:top w:val="none" w:sz="0" w:space="0" w:color="auto"/>
        <w:left w:val="none" w:sz="0" w:space="0" w:color="auto"/>
        <w:bottom w:val="none" w:sz="0" w:space="0" w:color="auto"/>
        <w:right w:val="none" w:sz="0" w:space="0" w:color="auto"/>
      </w:divBdr>
      <w:divsChild>
        <w:div w:id="609776906">
          <w:marLeft w:val="0"/>
          <w:marRight w:val="0"/>
          <w:marTop w:val="0"/>
          <w:marBottom w:val="0"/>
          <w:divBdr>
            <w:top w:val="none" w:sz="0" w:space="0" w:color="auto"/>
            <w:left w:val="none" w:sz="0" w:space="0" w:color="auto"/>
            <w:bottom w:val="none" w:sz="0" w:space="0" w:color="auto"/>
            <w:right w:val="none" w:sz="0" w:space="0" w:color="auto"/>
          </w:divBdr>
          <w:divsChild>
            <w:div w:id="1701786141">
              <w:marLeft w:val="0"/>
              <w:marRight w:val="0"/>
              <w:marTop w:val="0"/>
              <w:marBottom w:val="0"/>
              <w:divBdr>
                <w:top w:val="none" w:sz="0" w:space="0" w:color="auto"/>
                <w:left w:val="none" w:sz="0" w:space="0" w:color="auto"/>
                <w:bottom w:val="none" w:sz="0" w:space="0" w:color="auto"/>
                <w:right w:val="none" w:sz="0" w:space="0" w:color="auto"/>
              </w:divBdr>
              <w:divsChild>
                <w:div w:id="167995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096080">
      <w:bodyDiv w:val="1"/>
      <w:marLeft w:val="0"/>
      <w:marRight w:val="0"/>
      <w:marTop w:val="0"/>
      <w:marBottom w:val="0"/>
      <w:divBdr>
        <w:top w:val="none" w:sz="0" w:space="0" w:color="auto"/>
        <w:left w:val="none" w:sz="0" w:space="0" w:color="auto"/>
        <w:bottom w:val="none" w:sz="0" w:space="0" w:color="auto"/>
        <w:right w:val="none" w:sz="0" w:space="0" w:color="auto"/>
      </w:divBdr>
      <w:divsChild>
        <w:div w:id="126552385">
          <w:marLeft w:val="0"/>
          <w:marRight w:val="0"/>
          <w:marTop w:val="0"/>
          <w:marBottom w:val="0"/>
          <w:divBdr>
            <w:top w:val="none" w:sz="0" w:space="0" w:color="auto"/>
            <w:left w:val="none" w:sz="0" w:space="0" w:color="auto"/>
            <w:bottom w:val="none" w:sz="0" w:space="0" w:color="auto"/>
            <w:right w:val="none" w:sz="0" w:space="0" w:color="auto"/>
          </w:divBdr>
          <w:divsChild>
            <w:div w:id="1721973441">
              <w:marLeft w:val="0"/>
              <w:marRight w:val="0"/>
              <w:marTop w:val="0"/>
              <w:marBottom w:val="0"/>
              <w:divBdr>
                <w:top w:val="none" w:sz="0" w:space="0" w:color="auto"/>
                <w:left w:val="none" w:sz="0" w:space="0" w:color="auto"/>
                <w:bottom w:val="none" w:sz="0" w:space="0" w:color="auto"/>
                <w:right w:val="none" w:sz="0" w:space="0" w:color="auto"/>
              </w:divBdr>
              <w:divsChild>
                <w:div w:id="105365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33576">
      <w:bodyDiv w:val="1"/>
      <w:marLeft w:val="0"/>
      <w:marRight w:val="0"/>
      <w:marTop w:val="0"/>
      <w:marBottom w:val="0"/>
      <w:divBdr>
        <w:top w:val="none" w:sz="0" w:space="0" w:color="auto"/>
        <w:left w:val="none" w:sz="0" w:space="0" w:color="auto"/>
        <w:bottom w:val="none" w:sz="0" w:space="0" w:color="auto"/>
        <w:right w:val="none" w:sz="0" w:space="0" w:color="auto"/>
      </w:divBdr>
      <w:divsChild>
        <w:div w:id="1790389385">
          <w:marLeft w:val="0"/>
          <w:marRight w:val="0"/>
          <w:marTop w:val="0"/>
          <w:marBottom w:val="0"/>
          <w:divBdr>
            <w:top w:val="none" w:sz="0" w:space="0" w:color="auto"/>
            <w:left w:val="none" w:sz="0" w:space="0" w:color="auto"/>
            <w:bottom w:val="none" w:sz="0" w:space="0" w:color="auto"/>
            <w:right w:val="none" w:sz="0" w:space="0" w:color="auto"/>
          </w:divBdr>
          <w:divsChild>
            <w:div w:id="852185500">
              <w:marLeft w:val="0"/>
              <w:marRight w:val="0"/>
              <w:marTop w:val="0"/>
              <w:marBottom w:val="0"/>
              <w:divBdr>
                <w:top w:val="none" w:sz="0" w:space="0" w:color="auto"/>
                <w:left w:val="none" w:sz="0" w:space="0" w:color="auto"/>
                <w:bottom w:val="none" w:sz="0" w:space="0" w:color="auto"/>
                <w:right w:val="none" w:sz="0" w:space="0" w:color="auto"/>
              </w:divBdr>
              <w:divsChild>
                <w:div w:id="61776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736124">
      <w:bodyDiv w:val="1"/>
      <w:marLeft w:val="0"/>
      <w:marRight w:val="0"/>
      <w:marTop w:val="0"/>
      <w:marBottom w:val="0"/>
      <w:divBdr>
        <w:top w:val="none" w:sz="0" w:space="0" w:color="auto"/>
        <w:left w:val="none" w:sz="0" w:space="0" w:color="auto"/>
        <w:bottom w:val="none" w:sz="0" w:space="0" w:color="auto"/>
        <w:right w:val="none" w:sz="0" w:space="0" w:color="auto"/>
      </w:divBdr>
      <w:divsChild>
        <w:div w:id="1120344757">
          <w:marLeft w:val="0"/>
          <w:marRight w:val="0"/>
          <w:marTop w:val="0"/>
          <w:marBottom w:val="0"/>
          <w:divBdr>
            <w:top w:val="none" w:sz="0" w:space="0" w:color="auto"/>
            <w:left w:val="none" w:sz="0" w:space="0" w:color="auto"/>
            <w:bottom w:val="none" w:sz="0" w:space="0" w:color="auto"/>
            <w:right w:val="none" w:sz="0" w:space="0" w:color="auto"/>
          </w:divBdr>
          <w:divsChild>
            <w:div w:id="856041596">
              <w:marLeft w:val="0"/>
              <w:marRight w:val="0"/>
              <w:marTop w:val="0"/>
              <w:marBottom w:val="0"/>
              <w:divBdr>
                <w:top w:val="none" w:sz="0" w:space="0" w:color="auto"/>
                <w:left w:val="none" w:sz="0" w:space="0" w:color="auto"/>
                <w:bottom w:val="none" w:sz="0" w:space="0" w:color="auto"/>
                <w:right w:val="none" w:sz="0" w:space="0" w:color="auto"/>
              </w:divBdr>
              <w:divsChild>
                <w:div w:id="171746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785257">
      <w:bodyDiv w:val="1"/>
      <w:marLeft w:val="0"/>
      <w:marRight w:val="0"/>
      <w:marTop w:val="0"/>
      <w:marBottom w:val="0"/>
      <w:divBdr>
        <w:top w:val="none" w:sz="0" w:space="0" w:color="auto"/>
        <w:left w:val="none" w:sz="0" w:space="0" w:color="auto"/>
        <w:bottom w:val="none" w:sz="0" w:space="0" w:color="auto"/>
        <w:right w:val="none" w:sz="0" w:space="0" w:color="auto"/>
      </w:divBdr>
      <w:divsChild>
        <w:div w:id="212890456">
          <w:marLeft w:val="0"/>
          <w:marRight w:val="0"/>
          <w:marTop w:val="0"/>
          <w:marBottom w:val="0"/>
          <w:divBdr>
            <w:top w:val="none" w:sz="0" w:space="0" w:color="auto"/>
            <w:left w:val="none" w:sz="0" w:space="0" w:color="auto"/>
            <w:bottom w:val="none" w:sz="0" w:space="0" w:color="auto"/>
            <w:right w:val="none" w:sz="0" w:space="0" w:color="auto"/>
          </w:divBdr>
          <w:divsChild>
            <w:div w:id="1333486436">
              <w:marLeft w:val="0"/>
              <w:marRight w:val="0"/>
              <w:marTop w:val="0"/>
              <w:marBottom w:val="0"/>
              <w:divBdr>
                <w:top w:val="none" w:sz="0" w:space="0" w:color="auto"/>
                <w:left w:val="none" w:sz="0" w:space="0" w:color="auto"/>
                <w:bottom w:val="none" w:sz="0" w:space="0" w:color="auto"/>
                <w:right w:val="none" w:sz="0" w:space="0" w:color="auto"/>
              </w:divBdr>
              <w:divsChild>
                <w:div w:id="52456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06715">
      <w:bodyDiv w:val="1"/>
      <w:marLeft w:val="0"/>
      <w:marRight w:val="0"/>
      <w:marTop w:val="0"/>
      <w:marBottom w:val="0"/>
      <w:divBdr>
        <w:top w:val="none" w:sz="0" w:space="0" w:color="auto"/>
        <w:left w:val="none" w:sz="0" w:space="0" w:color="auto"/>
        <w:bottom w:val="none" w:sz="0" w:space="0" w:color="auto"/>
        <w:right w:val="none" w:sz="0" w:space="0" w:color="auto"/>
      </w:divBdr>
      <w:divsChild>
        <w:div w:id="805858790">
          <w:marLeft w:val="0"/>
          <w:marRight w:val="0"/>
          <w:marTop w:val="0"/>
          <w:marBottom w:val="0"/>
          <w:divBdr>
            <w:top w:val="none" w:sz="0" w:space="0" w:color="auto"/>
            <w:left w:val="none" w:sz="0" w:space="0" w:color="auto"/>
            <w:bottom w:val="none" w:sz="0" w:space="0" w:color="auto"/>
            <w:right w:val="none" w:sz="0" w:space="0" w:color="auto"/>
          </w:divBdr>
          <w:divsChild>
            <w:div w:id="61409485">
              <w:marLeft w:val="0"/>
              <w:marRight w:val="0"/>
              <w:marTop w:val="0"/>
              <w:marBottom w:val="0"/>
              <w:divBdr>
                <w:top w:val="none" w:sz="0" w:space="0" w:color="auto"/>
                <w:left w:val="none" w:sz="0" w:space="0" w:color="auto"/>
                <w:bottom w:val="none" w:sz="0" w:space="0" w:color="auto"/>
                <w:right w:val="none" w:sz="0" w:space="0" w:color="auto"/>
              </w:divBdr>
              <w:divsChild>
                <w:div w:id="8989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241870">
      <w:bodyDiv w:val="1"/>
      <w:marLeft w:val="0"/>
      <w:marRight w:val="0"/>
      <w:marTop w:val="0"/>
      <w:marBottom w:val="0"/>
      <w:divBdr>
        <w:top w:val="none" w:sz="0" w:space="0" w:color="auto"/>
        <w:left w:val="none" w:sz="0" w:space="0" w:color="auto"/>
        <w:bottom w:val="none" w:sz="0" w:space="0" w:color="auto"/>
        <w:right w:val="none" w:sz="0" w:space="0" w:color="auto"/>
      </w:divBdr>
      <w:divsChild>
        <w:div w:id="2035233053">
          <w:marLeft w:val="0"/>
          <w:marRight w:val="0"/>
          <w:marTop w:val="0"/>
          <w:marBottom w:val="0"/>
          <w:divBdr>
            <w:top w:val="none" w:sz="0" w:space="0" w:color="auto"/>
            <w:left w:val="none" w:sz="0" w:space="0" w:color="auto"/>
            <w:bottom w:val="none" w:sz="0" w:space="0" w:color="auto"/>
            <w:right w:val="none" w:sz="0" w:space="0" w:color="auto"/>
          </w:divBdr>
          <w:divsChild>
            <w:div w:id="671953279">
              <w:marLeft w:val="0"/>
              <w:marRight w:val="0"/>
              <w:marTop w:val="0"/>
              <w:marBottom w:val="0"/>
              <w:divBdr>
                <w:top w:val="none" w:sz="0" w:space="0" w:color="auto"/>
                <w:left w:val="none" w:sz="0" w:space="0" w:color="auto"/>
                <w:bottom w:val="none" w:sz="0" w:space="0" w:color="auto"/>
                <w:right w:val="none" w:sz="0" w:space="0" w:color="auto"/>
              </w:divBdr>
              <w:divsChild>
                <w:div w:id="121438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297755">
      <w:bodyDiv w:val="1"/>
      <w:marLeft w:val="0"/>
      <w:marRight w:val="0"/>
      <w:marTop w:val="0"/>
      <w:marBottom w:val="0"/>
      <w:divBdr>
        <w:top w:val="none" w:sz="0" w:space="0" w:color="auto"/>
        <w:left w:val="none" w:sz="0" w:space="0" w:color="auto"/>
        <w:bottom w:val="none" w:sz="0" w:space="0" w:color="auto"/>
        <w:right w:val="none" w:sz="0" w:space="0" w:color="auto"/>
      </w:divBdr>
      <w:divsChild>
        <w:div w:id="1374116709">
          <w:marLeft w:val="0"/>
          <w:marRight w:val="0"/>
          <w:marTop w:val="0"/>
          <w:marBottom w:val="0"/>
          <w:divBdr>
            <w:top w:val="none" w:sz="0" w:space="0" w:color="auto"/>
            <w:left w:val="none" w:sz="0" w:space="0" w:color="auto"/>
            <w:bottom w:val="none" w:sz="0" w:space="0" w:color="auto"/>
            <w:right w:val="none" w:sz="0" w:space="0" w:color="auto"/>
          </w:divBdr>
          <w:divsChild>
            <w:div w:id="273753720">
              <w:marLeft w:val="0"/>
              <w:marRight w:val="0"/>
              <w:marTop w:val="0"/>
              <w:marBottom w:val="0"/>
              <w:divBdr>
                <w:top w:val="none" w:sz="0" w:space="0" w:color="auto"/>
                <w:left w:val="none" w:sz="0" w:space="0" w:color="auto"/>
                <w:bottom w:val="none" w:sz="0" w:space="0" w:color="auto"/>
                <w:right w:val="none" w:sz="0" w:space="0" w:color="auto"/>
              </w:divBdr>
              <w:divsChild>
                <w:div w:id="164261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819085">
      <w:bodyDiv w:val="1"/>
      <w:marLeft w:val="0"/>
      <w:marRight w:val="0"/>
      <w:marTop w:val="0"/>
      <w:marBottom w:val="0"/>
      <w:divBdr>
        <w:top w:val="none" w:sz="0" w:space="0" w:color="auto"/>
        <w:left w:val="none" w:sz="0" w:space="0" w:color="auto"/>
        <w:bottom w:val="none" w:sz="0" w:space="0" w:color="auto"/>
        <w:right w:val="none" w:sz="0" w:space="0" w:color="auto"/>
      </w:divBdr>
      <w:divsChild>
        <w:div w:id="555168297">
          <w:marLeft w:val="0"/>
          <w:marRight w:val="0"/>
          <w:marTop w:val="0"/>
          <w:marBottom w:val="0"/>
          <w:divBdr>
            <w:top w:val="none" w:sz="0" w:space="0" w:color="auto"/>
            <w:left w:val="none" w:sz="0" w:space="0" w:color="auto"/>
            <w:bottom w:val="none" w:sz="0" w:space="0" w:color="auto"/>
            <w:right w:val="none" w:sz="0" w:space="0" w:color="auto"/>
          </w:divBdr>
          <w:divsChild>
            <w:div w:id="1112553880">
              <w:marLeft w:val="0"/>
              <w:marRight w:val="0"/>
              <w:marTop w:val="0"/>
              <w:marBottom w:val="0"/>
              <w:divBdr>
                <w:top w:val="none" w:sz="0" w:space="0" w:color="auto"/>
                <w:left w:val="none" w:sz="0" w:space="0" w:color="auto"/>
                <w:bottom w:val="none" w:sz="0" w:space="0" w:color="auto"/>
                <w:right w:val="none" w:sz="0" w:space="0" w:color="auto"/>
              </w:divBdr>
              <w:divsChild>
                <w:div w:id="2509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138695">
      <w:bodyDiv w:val="1"/>
      <w:marLeft w:val="0"/>
      <w:marRight w:val="0"/>
      <w:marTop w:val="0"/>
      <w:marBottom w:val="0"/>
      <w:divBdr>
        <w:top w:val="none" w:sz="0" w:space="0" w:color="auto"/>
        <w:left w:val="none" w:sz="0" w:space="0" w:color="auto"/>
        <w:bottom w:val="none" w:sz="0" w:space="0" w:color="auto"/>
        <w:right w:val="none" w:sz="0" w:space="0" w:color="auto"/>
      </w:divBdr>
      <w:divsChild>
        <w:div w:id="1533495674">
          <w:marLeft w:val="0"/>
          <w:marRight w:val="0"/>
          <w:marTop w:val="0"/>
          <w:marBottom w:val="0"/>
          <w:divBdr>
            <w:top w:val="none" w:sz="0" w:space="0" w:color="auto"/>
            <w:left w:val="none" w:sz="0" w:space="0" w:color="auto"/>
            <w:bottom w:val="none" w:sz="0" w:space="0" w:color="auto"/>
            <w:right w:val="none" w:sz="0" w:space="0" w:color="auto"/>
          </w:divBdr>
          <w:divsChild>
            <w:div w:id="747926732">
              <w:marLeft w:val="0"/>
              <w:marRight w:val="0"/>
              <w:marTop w:val="0"/>
              <w:marBottom w:val="0"/>
              <w:divBdr>
                <w:top w:val="none" w:sz="0" w:space="0" w:color="auto"/>
                <w:left w:val="none" w:sz="0" w:space="0" w:color="auto"/>
                <w:bottom w:val="none" w:sz="0" w:space="0" w:color="auto"/>
                <w:right w:val="none" w:sz="0" w:space="0" w:color="auto"/>
              </w:divBdr>
              <w:divsChild>
                <w:div w:id="21824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08461">
      <w:bodyDiv w:val="1"/>
      <w:marLeft w:val="0"/>
      <w:marRight w:val="0"/>
      <w:marTop w:val="0"/>
      <w:marBottom w:val="0"/>
      <w:divBdr>
        <w:top w:val="none" w:sz="0" w:space="0" w:color="auto"/>
        <w:left w:val="none" w:sz="0" w:space="0" w:color="auto"/>
        <w:bottom w:val="none" w:sz="0" w:space="0" w:color="auto"/>
        <w:right w:val="none" w:sz="0" w:space="0" w:color="auto"/>
      </w:divBdr>
      <w:divsChild>
        <w:div w:id="1425223683">
          <w:marLeft w:val="0"/>
          <w:marRight w:val="0"/>
          <w:marTop w:val="0"/>
          <w:marBottom w:val="0"/>
          <w:divBdr>
            <w:top w:val="none" w:sz="0" w:space="0" w:color="auto"/>
            <w:left w:val="none" w:sz="0" w:space="0" w:color="auto"/>
            <w:bottom w:val="none" w:sz="0" w:space="0" w:color="auto"/>
            <w:right w:val="none" w:sz="0" w:space="0" w:color="auto"/>
          </w:divBdr>
          <w:divsChild>
            <w:div w:id="25254557">
              <w:marLeft w:val="0"/>
              <w:marRight w:val="0"/>
              <w:marTop w:val="0"/>
              <w:marBottom w:val="0"/>
              <w:divBdr>
                <w:top w:val="none" w:sz="0" w:space="0" w:color="auto"/>
                <w:left w:val="none" w:sz="0" w:space="0" w:color="auto"/>
                <w:bottom w:val="none" w:sz="0" w:space="0" w:color="auto"/>
                <w:right w:val="none" w:sz="0" w:space="0" w:color="auto"/>
              </w:divBdr>
              <w:divsChild>
                <w:div w:id="118602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70464">
      <w:bodyDiv w:val="1"/>
      <w:marLeft w:val="0"/>
      <w:marRight w:val="0"/>
      <w:marTop w:val="0"/>
      <w:marBottom w:val="0"/>
      <w:divBdr>
        <w:top w:val="none" w:sz="0" w:space="0" w:color="auto"/>
        <w:left w:val="none" w:sz="0" w:space="0" w:color="auto"/>
        <w:bottom w:val="none" w:sz="0" w:space="0" w:color="auto"/>
        <w:right w:val="none" w:sz="0" w:space="0" w:color="auto"/>
      </w:divBdr>
      <w:divsChild>
        <w:div w:id="1468818472">
          <w:marLeft w:val="0"/>
          <w:marRight w:val="0"/>
          <w:marTop w:val="0"/>
          <w:marBottom w:val="0"/>
          <w:divBdr>
            <w:top w:val="none" w:sz="0" w:space="0" w:color="auto"/>
            <w:left w:val="none" w:sz="0" w:space="0" w:color="auto"/>
            <w:bottom w:val="none" w:sz="0" w:space="0" w:color="auto"/>
            <w:right w:val="none" w:sz="0" w:space="0" w:color="auto"/>
          </w:divBdr>
          <w:divsChild>
            <w:div w:id="745343756">
              <w:marLeft w:val="0"/>
              <w:marRight w:val="0"/>
              <w:marTop w:val="0"/>
              <w:marBottom w:val="0"/>
              <w:divBdr>
                <w:top w:val="none" w:sz="0" w:space="0" w:color="auto"/>
                <w:left w:val="none" w:sz="0" w:space="0" w:color="auto"/>
                <w:bottom w:val="none" w:sz="0" w:space="0" w:color="auto"/>
                <w:right w:val="none" w:sz="0" w:space="0" w:color="auto"/>
              </w:divBdr>
              <w:divsChild>
                <w:div w:id="8028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803127">
      <w:bodyDiv w:val="1"/>
      <w:marLeft w:val="0"/>
      <w:marRight w:val="0"/>
      <w:marTop w:val="0"/>
      <w:marBottom w:val="0"/>
      <w:divBdr>
        <w:top w:val="none" w:sz="0" w:space="0" w:color="auto"/>
        <w:left w:val="none" w:sz="0" w:space="0" w:color="auto"/>
        <w:bottom w:val="none" w:sz="0" w:space="0" w:color="auto"/>
        <w:right w:val="none" w:sz="0" w:space="0" w:color="auto"/>
      </w:divBdr>
      <w:divsChild>
        <w:div w:id="916787848">
          <w:marLeft w:val="0"/>
          <w:marRight w:val="0"/>
          <w:marTop w:val="0"/>
          <w:marBottom w:val="0"/>
          <w:divBdr>
            <w:top w:val="none" w:sz="0" w:space="0" w:color="auto"/>
            <w:left w:val="none" w:sz="0" w:space="0" w:color="auto"/>
            <w:bottom w:val="none" w:sz="0" w:space="0" w:color="auto"/>
            <w:right w:val="none" w:sz="0" w:space="0" w:color="auto"/>
          </w:divBdr>
          <w:divsChild>
            <w:div w:id="1586840806">
              <w:marLeft w:val="0"/>
              <w:marRight w:val="0"/>
              <w:marTop w:val="0"/>
              <w:marBottom w:val="0"/>
              <w:divBdr>
                <w:top w:val="none" w:sz="0" w:space="0" w:color="auto"/>
                <w:left w:val="none" w:sz="0" w:space="0" w:color="auto"/>
                <w:bottom w:val="none" w:sz="0" w:space="0" w:color="auto"/>
                <w:right w:val="none" w:sz="0" w:space="0" w:color="auto"/>
              </w:divBdr>
              <w:divsChild>
                <w:div w:id="866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631495">
      <w:bodyDiv w:val="1"/>
      <w:marLeft w:val="0"/>
      <w:marRight w:val="0"/>
      <w:marTop w:val="0"/>
      <w:marBottom w:val="0"/>
      <w:divBdr>
        <w:top w:val="none" w:sz="0" w:space="0" w:color="auto"/>
        <w:left w:val="none" w:sz="0" w:space="0" w:color="auto"/>
        <w:bottom w:val="none" w:sz="0" w:space="0" w:color="auto"/>
        <w:right w:val="none" w:sz="0" w:space="0" w:color="auto"/>
      </w:divBdr>
      <w:divsChild>
        <w:div w:id="1418018570">
          <w:marLeft w:val="0"/>
          <w:marRight w:val="0"/>
          <w:marTop w:val="0"/>
          <w:marBottom w:val="0"/>
          <w:divBdr>
            <w:top w:val="none" w:sz="0" w:space="0" w:color="auto"/>
            <w:left w:val="none" w:sz="0" w:space="0" w:color="auto"/>
            <w:bottom w:val="none" w:sz="0" w:space="0" w:color="auto"/>
            <w:right w:val="none" w:sz="0" w:space="0" w:color="auto"/>
          </w:divBdr>
          <w:divsChild>
            <w:div w:id="86578720">
              <w:marLeft w:val="0"/>
              <w:marRight w:val="0"/>
              <w:marTop w:val="0"/>
              <w:marBottom w:val="0"/>
              <w:divBdr>
                <w:top w:val="none" w:sz="0" w:space="0" w:color="auto"/>
                <w:left w:val="none" w:sz="0" w:space="0" w:color="auto"/>
                <w:bottom w:val="none" w:sz="0" w:space="0" w:color="auto"/>
                <w:right w:val="none" w:sz="0" w:space="0" w:color="auto"/>
              </w:divBdr>
              <w:divsChild>
                <w:div w:id="202100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b0cbe9d-f9eb-426e-b099-650bcff6fa5a">
      <UserInfo>
        <DisplayName>Aram Giahi</DisplayName>
        <AccountId>56</AccountId>
        <AccountType/>
      </UserInfo>
      <UserInfo>
        <DisplayName>SharingLinks.8e21a1e1-5958-459a-b10a-203488dda239.OrganizationEdit.1f7ab66c-fd75-455a-8287-a52eb8896369</DisplayName>
        <AccountId>1783</AccountId>
        <AccountType/>
      </UserInfo>
      <UserInfo>
        <DisplayName>Peter Pearson</DisplayName>
        <AccountId>20</AccountId>
        <AccountType/>
      </UserInfo>
      <UserInfo>
        <DisplayName>Lena Watterson</DisplayName>
        <AccountId>4747</AccountId>
        <AccountType/>
      </UserInfo>
      <UserInfo>
        <DisplayName>Luke Meade</DisplayName>
        <AccountId>5862</AccountId>
        <AccountType/>
      </UserInfo>
      <UserInfo>
        <DisplayName>Alicia Hicks</DisplayName>
        <AccountId>5408</AccountId>
        <AccountType/>
      </UserInfo>
      <UserInfo>
        <DisplayName>Robert M. Shaw</DisplayName>
        <AccountId>31</AccountId>
        <AccountType/>
      </UserInfo>
      <UserInfo>
        <DisplayName>Charles McKee</DisplayName>
        <AccountId>7269</AccountId>
        <AccountType/>
      </UserInfo>
      <UserInfo>
        <DisplayName>Catherine A. Stedman</DisplayName>
        <AccountId>4682</AccountId>
        <AccountType/>
      </UserInfo>
    </SharedWithUsers>
    <lcf76f155ced4ddcb4097134ff3c332f xmlns="d0afc12b-abfa-4f42-8520-990456f63ee9">
      <Terms xmlns="http://schemas.microsoft.com/office/infopath/2007/PartnerControls"/>
    </lcf76f155ced4ddcb4097134ff3c332f>
    <TaxCatchAll xmlns="6681da7e-ff74-4cbf-98c0-fe3e218193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08E8B8AEBCA849B60929F16F940860" ma:contentTypeVersion="7" ma:contentTypeDescription="Create a new document." ma:contentTypeScope="" ma:versionID="16ff8ced281f94bbf5c39c42bd3ca2e9">
  <xsd:schema xmlns:xsd="http://www.w3.org/2001/XMLSchema" xmlns:xs="http://www.w3.org/2001/XMLSchema" xmlns:p="http://schemas.microsoft.com/office/2006/metadata/properties" xmlns:ns2="69c3ba53-f746-4c49-8c6c-8cb718c5786a" xmlns:ns3="0b0cbe9d-f9eb-426e-b099-650bcff6fa5a" xmlns:ns4="d0afc12b-abfa-4f42-8520-990456f63ee9" xmlns:ns5="6681da7e-ff74-4cbf-98c0-fe3e218193e8" targetNamespace="http://schemas.microsoft.com/office/2006/metadata/properties" ma:root="true" ma:fieldsID="176ddc814e6aee2028161338088ed409" ns2:_="" ns3:_="" ns4:_="" ns5:_="">
    <xsd:import namespace="69c3ba53-f746-4c49-8c6c-8cb718c5786a"/>
    <xsd:import namespace="0b0cbe9d-f9eb-426e-b099-650bcff6fa5a"/>
    <xsd:import namespace="d0afc12b-abfa-4f42-8520-990456f63ee9"/>
    <xsd:import namespace="6681da7e-ff74-4cbf-98c0-fe3e218193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3ba53-f746-4c49-8c6c-8cb718c57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cbe9d-f9eb-426e-b099-650bcff6fa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afc12b-abfa-4f42-8520-990456f63ee9" elementFormDefault="qualified">
    <xsd:import namespace="http://schemas.microsoft.com/office/2006/documentManagement/types"/>
    <xsd:import namespace="http://schemas.microsoft.com/office/infopath/2007/PartnerControls"/>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8c652b-a4e0-406e-9959-19f0038566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81da7e-ff74-4cbf-98c0-fe3e218193e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681da7e-ff74-4cbf-98c0-fe3e218193e8}" ma:internalName="TaxCatchAll" ma:showField="CatchAllData" ma:web="43a8f0a3-f504-42c0-a1c5-666acf8ee0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6E9A82-A890-44E6-9692-DC0ADCF92E29}">
  <ds:schemaRefs>
    <ds:schemaRef ds:uri="http://schemas.microsoft.com/office/2006/metadata/properties"/>
    <ds:schemaRef ds:uri="http://schemas.microsoft.com/office/infopath/2007/PartnerControls"/>
    <ds:schemaRef ds:uri="0b0cbe9d-f9eb-426e-b099-650bcff6fa5a"/>
    <ds:schemaRef ds:uri="d0afc12b-abfa-4f42-8520-990456f63ee9"/>
    <ds:schemaRef ds:uri="6681da7e-ff74-4cbf-98c0-fe3e218193e8"/>
  </ds:schemaRefs>
</ds:datastoreItem>
</file>

<file path=customXml/itemProps2.xml><?xml version="1.0" encoding="utf-8"?>
<ds:datastoreItem xmlns:ds="http://schemas.openxmlformats.org/officeDocument/2006/customXml" ds:itemID="{194366B1-B24C-4A2C-A369-0F9AD40E7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3ba53-f746-4c49-8c6c-8cb718c5786a"/>
    <ds:schemaRef ds:uri="0b0cbe9d-f9eb-426e-b099-650bcff6fa5a"/>
    <ds:schemaRef ds:uri="d0afc12b-abfa-4f42-8520-990456f63ee9"/>
    <ds:schemaRef ds:uri="6681da7e-ff74-4cbf-98c0-fe3e21819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B83E11-43B3-4E99-82C0-4B2F1C49AB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3560</Words>
  <Characters>20723</Characters>
  <Application>Microsoft Office Word</Application>
  <DocSecurity>0</DocSecurity>
  <Lines>493</Lines>
  <Paragraphs>238</Paragraphs>
  <ScaleCrop>false</ScaleCrop>
  <Company/>
  <LinksUpToDate>false</LinksUpToDate>
  <CharactersWithSpaces>24045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Shaw</dc:creator>
  <cp:keywords/>
  <dc:description/>
  <cp:lastModifiedBy>Luke Meade</cp:lastModifiedBy>
  <cp:revision>31</cp:revision>
  <dcterms:created xsi:type="dcterms:W3CDTF">2019-08-23T18:29:00Z</dcterms:created>
  <dcterms:modified xsi:type="dcterms:W3CDTF">2025-11-20T21:03:00Z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0x0101005608E8B8AEBCA849B60929F16F940860</vt:lpwstr>
  </property>
  <property fmtid="{D5CDD505-2E9C-101B-9397-08002B2CF9AE}" pid="3" name="MediaServiceImageTags">
    <vt:lpwstr/>
  </property>
  <property fmtid="{D5CDD505-2E9C-101B-9397-08002B2CF9AE}" pid="4" name="GrammarlyDocumentId">
    <vt:lpwstr>e6aa878c6db6782197c07d6ac1c1d328a8e2bc78a800a56c0072c1c4c55eb0e1</vt:lpwstr>
  </property>
</Properties>
</file>